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B3CEF" w:rsidRDefault="000E7FE3">
      <w:pPr>
        <w:keepNext/>
        <w:keepLines/>
        <w:pBdr>
          <w:top w:val="nil"/>
          <w:left w:val="nil"/>
          <w:bottom w:val="nil"/>
          <w:right w:val="nil"/>
          <w:between w:val="nil"/>
        </w:pBdr>
        <w:shd w:val="clear" w:color="auto" w:fill="D14124"/>
        <w:spacing w:before="0" w:after="120"/>
        <w:jc w:val="center"/>
        <w:rPr>
          <w:color w:val="FFFFFF"/>
          <w:sz w:val="40"/>
          <w:szCs w:val="40"/>
        </w:rPr>
      </w:pPr>
      <w:bookmarkStart w:id="0" w:name="_heading=h.gjdgxs" w:colFirst="0" w:colLast="0"/>
      <w:bookmarkEnd w:id="0"/>
      <w:r>
        <w:rPr>
          <w:color w:val="FFFFFF"/>
          <w:sz w:val="40"/>
          <w:szCs w:val="40"/>
        </w:rPr>
        <w:t>Parte 3: Corso di Studio</w:t>
      </w:r>
    </w:p>
    <w:p w:rsidR="00AB3CEF" w:rsidRDefault="00AB3CEF">
      <w:pPr>
        <w:keepNext/>
        <w:keepLines/>
        <w:pBdr>
          <w:top w:val="nil"/>
          <w:left w:val="nil"/>
          <w:bottom w:val="nil"/>
          <w:right w:val="nil"/>
          <w:between w:val="nil"/>
        </w:pBdr>
        <w:shd w:val="clear" w:color="auto" w:fill="D14124"/>
        <w:spacing w:before="0"/>
        <w:rPr>
          <w:color w:val="FFFFFF"/>
          <w:sz w:val="10"/>
          <w:szCs w:val="10"/>
        </w:rPr>
      </w:pPr>
      <w:bookmarkStart w:id="1" w:name="_heading=h.30j0zll" w:colFirst="0" w:colLast="0"/>
      <w:bookmarkEnd w:id="1"/>
    </w:p>
    <w:p w:rsidR="00AB3CEF" w:rsidRDefault="000E7FE3">
      <w:pPr>
        <w:keepNext/>
        <w:keepLines/>
        <w:pBdr>
          <w:top w:val="nil"/>
          <w:left w:val="nil"/>
          <w:bottom w:val="nil"/>
          <w:right w:val="nil"/>
          <w:between w:val="nil"/>
        </w:pBdr>
        <w:spacing w:before="0" w:after="120"/>
        <w:ind w:left="6" w:firstLine="6"/>
        <w:rPr>
          <w:color w:val="000000"/>
          <w:sz w:val="22"/>
          <w:szCs w:val="22"/>
          <w:highlight w:val="yellow"/>
          <w:u w:val="single"/>
        </w:rPr>
      </w:pPr>
      <w:bookmarkStart w:id="2" w:name="_heading=h.1fob9te" w:colFirst="0" w:colLast="0"/>
      <w:bookmarkEnd w:id="2"/>
      <w:r>
        <w:rPr>
          <w:color w:val="000000"/>
          <w:sz w:val="22"/>
          <w:szCs w:val="22"/>
          <w:highlight w:val="yellow"/>
          <w:u w:val="single"/>
        </w:rPr>
        <w:t xml:space="preserve">NB: Una scheda per ciascun </w:t>
      </w:r>
      <w:proofErr w:type="spellStart"/>
      <w:r>
        <w:rPr>
          <w:color w:val="000000"/>
          <w:sz w:val="22"/>
          <w:szCs w:val="22"/>
          <w:highlight w:val="yellow"/>
          <w:u w:val="single"/>
        </w:rPr>
        <w:t>CdS</w:t>
      </w:r>
      <w:proofErr w:type="spellEnd"/>
      <w:r>
        <w:rPr>
          <w:color w:val="000000"/>
          <w:sz w:val="22"/>
          <w:szCs w:val="22"/>
          <w:highlight w:val="yellow"/>
          <w:u w:val="single"/>
        </w:rPr>
        <w:t xml:space="preserve"> (INDICARE il nome del </w:t>
      </w:r>
      <w:proofErr w:type="spellStart"/>
      <w:r>
        <w:rPr>
          <w:color w:val="000000"/>
          <w:sz w:val="22"/>
          <w:szCs w:val="22"/>
          <w:highlight w:val="yellow"/>
          <w:u w:val="single"/>
        </w:rPr>
        <w:t>CdS</w:t>
      </w:r>
      <w:proofErr w:type="spellEnd"/>
      <w:r>
        <w:rPr>
          <w:color w:val="000000"/>
          <w:sz w:val="22"/>
          <w:szCs w:val="22"/>
          <w:highlight w:val="yellow"/>
          <w:u w:val="single"/>
        </w:rPr>
        <w:t xml:space="preserve"> e compilare anche l’intestazione (</w:t>
      </w:r>
      <w:proofErr w:type="spellStart"/>
      <w:r>
        <w:rPr>
          <w:color w:val="000000"/>
          <w:sz w:val="22"/>
          <w:szCs w:val="22"/>
          <w:highlight w:val="yellow"/>
          <w:u w:val="single"/>
        </w:rPr>
        <w:t>Diaprtimento</w:t>
      </w:r>
      <w:proofErr w:type="spellEnd"/>
      <w:r>
        <w:rPr>
          <w:color w:val="000000"/>
          <w:sz w:val="22"/>
          <w:szCs w:val="22"/>
          <w:highlight w:val="yellow"/>
          <w:u w:val="single"/>
        </w:rPr>
        <w:t>/Facoltà e Corso di … in …)</w:t>
      </w:r>
      <w:r>
        <w:rPr>
          <w:color w:val="000000"/>
          <w:sz w:val="22"/>
          <w:szCs w:val="22"/>
          <w:u w:val="single"/>
        </w:rPr>
        <w:br/>
      </w:r>
    </w:p>
    <w:tbl>
      <w:tblPr>
        <w:tblStyle w:val="af6"/>
        <w:tblW w:w="96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AB3CEF">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AB3CEF" w:rsidRDefault="000E7FE3">
            <w:pPr>
              <w:keepNext/>
              <w:keepLines/>
              <w:pBdr>
                <w:top w:val="nil"/>
                <w:left w:val="nil"/>
                <w:bottom w:val="nil"/>
                <w:right w:val="nil"/>
                <w:between w:val="nil"/>
              </w:pBdr>
              <w:ind w:left="71" w:hanging="5"/>
              <w:rPr>
                <w:b/>
                <w:color w:val="FFFFFF"/>
                <w:sz w:val="56"/>
                <w:szCs w:val="56"/>
              </w:rPr>
            </w:pPr>
            <w:r>
              <w:rPr>
                <w:b/>
                <w:color w:val="FFFFFF"/>
                <w:sz w:val="32"/>
                <w:szCs w:val="32"/>
              </w:rPr>
              <w:t>Sezione 3.1 – Recepimento della Relazione Annuale della Commissione Paritetica Docenti-Studenti</w:t>
            </w:r>
          </w:p>
        </w:tc>
      </w:tr>
    </w:tbl>
    <w:p w:rsidR="00AB3CEF" w:rsidRDefault="000E7FE3">
      <w:pPr>
        <w:keepNext/>
        <w:keepLines/>
        <w:pBdr>
          <w:top w:val="nil"/>
          <w:left w:val="nil"/>
          <w:bottom w:val="nil"/>
          <w:right w:val="nil"/>
          <w:between w:val="nil"/>
        </w:pBdr>
        <w:spacing w:after="120"/>
        <w:ind w:left="6" w:firstLine="6"/>
        <w:rPr>
          <w:b/>
          <w:color w:val="000000"/>
          <w:sz w:val="28"/>
          <w:szCs w:val="28"/>
        </w:rPr>
      </w:pPr>
      <w:r>
        <w:rPr>
          <w:b/>
          <w:color w:val="000000"/>
          <w:sz w:val="28"/>
          <w:szCs w:val="28"/>
        </w:rPr>
        <w:t>3.1.1 Osservazioni alla Relazione Annuale della Commissione Paritetica Docenti-Studenti (RAMAQ Sez.1)</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587"/>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color w:val="000000"/>
                <w:sz w:val="18"/>
                <w:szCs w:val="18"/>
              </w:rPr>
            </w:pPr>
            <w:r>
              <w:rPr>
                <w:color w:val="1155CC"/>
              </w:rPr>
              <w:t xml:space="preserve">Il </w:t>
            </w:r>
            <w:proofErr w:type="spellStart"/>
            <w:r>
              <w:rPr>
                <w:color w:val="1155CC"/>
              </w:rPr>
              <w:t>CdS</w:t>
            </w:r>
            <w:proofErr w:type="spellEnd"/>
            <w:r>
              <w:rPr>
                <w:color w:val="1155CC"/>
              </w:rPr>
              <w:t xml:space="preserve"> ha preso adeguatamente in considerazione le osservazioni e i suggerimenti dell’ultima Relazione Annuale della CPDS ed ha saputo proporre azioni efficaci di contrasto dei problemi emersi</w:t>
            </w:r>
          </w:p>
        </w:tc>
      </w:tr>
      <w:tr w:rsidR="00AB3CEF">
        <w:trPr>
          <w:trHeight w:val="2118"/>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27"/>
              </w:numPr>
              <w:jc w:val="both"/>
              <w:rPr>
                <w:i/>
                <w:color w:val="1155CC"/>
              </w:rPr>
            </w:pPr>
            <w:r>
              <w:rPr>
                <w:i/>
                <w:color w:val="1155CC"/>
              </w:rPr>
              <w:t xml:space="preserve">(a) Il </w:t>
            </w:r>
            <w:proofErr w:type="spellStart"/>
            <w:r>
              <w:rPr>
                <w:i/>
                <w:color w:val="1155CC"/>
              </w:rPr>
              <w:t>CdS</w:t>
            </w:r>
            <w:proofErr w:type="spellEnd"/>
            <w:r>
              <w:rPr>
                <w:i/>
                <w:color w:val="1155CC"/>
              </w:rPr>
              <w:t xml:space="preserve"> ha messo in atto le azioni di miglioramento previste nella RAMAQ Sez.1 (parte c) o in caso contrario ha motivato/giustificato la mancata messa in atto dell'attività e l'ha riprogrammata.</w:t>
            </w:r>
          </w:p>
          <w:p w:rsidR="00AB3CEF" w:rsidRDefault="000E7FE3">
            <w:pPr>
              <w:numPr>
                <w:ilvl w:val="0"/>
                <w:numId w:val="27"/>
              </w:numPr>
              <w:pBdr>
                <w:top w:val="nil"/>
                <w:left w:val="nil"/>
                <w:bottom w:val="nil"/>
                <w:right w:val="nil"/>
                <w:between w:val="nil"/>
              </w:pBdr>
              <w:spacing w:line="276" w:lineRule="auto"/>
              <w:jc w:val="both"/>
              <w:rPr>
                <w:i/>
                <w:color w:val="1155CC"/>
              </w:rPr>
            </w:pPr>
            <w:r>
              <w:rPr>
                <w:i/>
                <w:color w:val="1155CC"/>
              </w:rPr>
              <w:t xml:space="preserve">(b) Sono state adeguatamente analizzate dal </w:t>
            </w:r>
            <w:proofErr w:type="spellStart"/>
            <w:r>
              <w:rPr>
                <w:i/>
                <w:color w:val="1155CC"/>
              </w:rPr>
              <w:t>CdS</w:t>
            </w:r>
            <w:proofErr w:type="spellEnd"/>
            <w:r>
              <w:rPr>
                <w:i/>
                <w:color w:val="1155CC"/>
              </w:rPr>
              <w:t xml:space="preserve"> le criticità e le proposte di miglioramento indicate nell’ultima Relazione Annuale della CPDS e l’analisi delle cause dei problemi è svolta in modo adeguato e approfondito.</w:t>
            </w:r>
          </w:p>
          <w:p w:rsidR="00AB3CEF" w:rsidRDefault="000E7FE3">
            <w:pPr>
              <w:numPr>
                <w:ilvl w:val="0"/>
                <w:numId w:val="27"/>
              </w:numPr>
              <w:pBdr>
                <w:top w:val="nil"/>
                <w:left w:val="nil"/>
                <w:bottom w:val="nil"/>
                <w:right w:val="nil"/>
                <w:between w:val="nil"/>
              </w:pBdr>
              <w:spacing w:line="276" w:lineRule="auto"/>
              <w:jc w:val="both"/>
              <w:rPr>
                <w:i/>
                <w:color w:val="1155CC"/>
              </w:rPr>
            </w:pPr>
            <w:r>
              <w:rPr>
                <w:i/>
                <w:color w:val="1155CC"/>
              </w:rPr>
              <w:t xml:space="preserve">(c) Sono state individuate soluzioni plausibili ai problemi riscontrati (adeguati alla loro portata e compatibili con le risorse disponibili e le responsabilità assegnate alla direzione del </w:t>
            </w:r>
            <w:proofErr w:type="spellStart"/>
            <w:r>
              <w:rPr>
                <w:i/>
                <w:color w:val="1155CC"/>
              </w:rPr>
              <w:t>CdS</w:t>
            </w:r>
            <w:proofErr w:type="spellEnd"/>
            <w:r>
              <w:rPr>
                <w:i/>
                <w:color w:val="1155CC"/>
              </w:rPr>
              <w:t>).</w:t>
            </w:r>
          </w:p>
        </w:tc>
      </w:tr>
      <w:tr w:rsidR="00AB3CEF">
        <w:trPr>
          <w:trHeight w:val="883"/>
        </w:trPr>
        <w:tc>
          <w:tcPr>
            <w:tcW w:w="9629" w:type="dxa"/>
          </w:tcPr>
          <w:p w:rsidR="00AB3CEF" w:rsidRDefault="000E7FE3">
            <w:pPr>
              <w:keepNext/>
              <w:keepLines/>
              <w:pBdr>
                <w:top w:val="nil"/>
                <w:left w:val="nil"/>
                <w:bottom w:val="nil"/>
                <w:right w:val="nil"/>
                <w:between w:val="nil"/>
              </w:pBdr>
              <w:spacing w:before="200" w:line="276" w:lineRule="auto"/>
              <w:rPr>
                <w:b/>
                <w:color w:val="1155CC"/>
              </w:rPr>
            </w:pPr>
            <w:r>
              <w:rPr>
                <w:b/>
                <w:color w:val="1155CC"/>
              </w:rPr>
              <w:t>Fonti</w:t>
            </w:r>
          </w:p>
          <w:p w:rsidR="00AB3CEF" w:rsidRDefault="000E7FE3">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i/>
                <w:color w:val="1155CC"/>
              </w:rPr>
            </w:pPr>
            <w:r>
              <w:rPr>
                <w:i/>
                <w:color w:val="1155CC"/>
              </w:rPr>
              <w:t xml:space="preserve">Ultimo Rapporto Annuale di Monitoraggio AQ dei </w:t>
            </w:r>
            <w:proofErr w:type="spellStart"/>
            <w:r>
              <w:rPr>
                <w:i/>
                <w:color w:val="1155CC"/>
              </w:rPr>
              <w:t>CdS</w:t>
            </w:r>
            <w:proofErr w:type="spellEnd"/>
            <w:r>
              <w:rPr>
                <w:i/>
                <w:color w:val="1155CC"/>
              </w:rPr>
              <w:t xml:space="preserve"> – Sezione 1</w:t>
            </w:r>
          </w:p>
          <w:p w:rsidR="00AB3CEF" w:rsidRDefault="000E7FE3">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i/>
                <w:color w:val="1155CC"/>
              </w:rPr>
            </w:pPr>
            <w:r>
              <w:rPr>
                <w:i/>
                <w:color w:val="1155CC"/>
              </w:rPr>
              <w:t>Ultima Relazione Annuale CPDS</w:t>
            </w:r>
          </w:p>
        </w:tc>
      </w:tr>
      <w:tr w:rsidR="00AB3CEF">
        <w:trPr>
          <w:trHeight w:val="6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spacing w:before="0"/>
        <w:jc w:val="both"/>
        <w:rPr>
          <w:i/>
          <w:color w:val="1155CC"/>
        </w:rPr>
      </w:pPr>
    </w:p>
    <w:p w:rsidR="00AB3CEF" w:rsidRDefault="000E7FE3">
      <w:pPr>
        <w:keepNext/>
        <w:keepLines/>
        <w:pBdr>
          <w:top w:val="nil"/>
          <w:left w:val="nil"/>
          <w:bottom w:val="nil"/>
          <w:right w:val="nil"/>
          <w:between w:val="nil"/>
        </w:pBdr>
        <w:spacing w:after="40"/>
      </w:pPr>
      <w:r>
        <w:rPr>
          <w:b/>
          <w:color w:val="000000"/>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pBdr>
          <w:top w:val="nil"/>
          <w:left w:val="nil"/>
          <w:bottom w:val="nil"/>
          <w:right w:val="nil"/>
          <w:between w:val="nil"/>
        </w:pBdr>
        <w:spacing w:after="40"/>
      </w:pPr>
      <w:r>
        <w:rPr>
          <w:b/>
          <w:color w:val="000000"/>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3" w:name="_heading=h.uchyi71fgnxh" w:colFirst="0" w:colLast="0"/>
      <w:bookmarkEnd w:id="3"/>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i/>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rPr>
          <w:sz w:val="8"/>
          <w:szCs w:val="8"/>
        </w:rPr>
      </w:pPr>
    </w:p>
    <w:tbl>
      <w:tblPr>
        <w:tblStyle w:val="af8"/>
        <w:tblW w:w="9633"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AB3CEF">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AB3CEF" w:rsidRDefault="000E7FE3">
            <w:pPr>
              <w:rPr>
                <w:b/>
                <w:color w:val="FFFFFF"/>
                <w:sz w:val="32"/>
                <w:szCs w:val="32"/>
              </w:rPr>
            </w:pPr>
            <w:r>
              <w:rPr>
                <w:b/>
                <w:color w:val="FFFFFF"/>
                <w:sz w:val="32"/>
                <w:szCs w:val="32"/>
              </w:rPr>
              <w:t>Sezione 3.2 - Gestione del Corso di Studio</w:t>
            </w:r>
          </w:p>
        </w:tc>
      </w:tr>
    </w:tbl>
    <w:p w:rsidR="00AB3CEF" w:rsidRDefault="000E7FE3">
      <w:pPr>
        <w:keepNext/>
        <w:keepLines/>
        <w:pBdr>
          <w:top w:val="nil"/>
          <w:left w:val="nil"/>
          <w:bottom w:val="nil"/>
          <w:right w:val="nil"/>
          <w:between w:val="nil"/>
        </w:pBdr>
        <w:spacing w:after="120"/>
        <w:ind w:left="6" w:firstLine="6"/>
        <w:rPr>
          <w:b/>
          <w:color w:val="000000"/>
          <w:sz w:val="28"/>
          <w:szCs w:val="28"/>
        </w:rPr>
      </w:pPr>
      <w:bookmarkStart w:id="4" w:name="_heading=h.2et92p0" w:colFirst="0" w:colLast="0"/>
      <w:bookmarkEnd w:id="4"/>
      <w:r>
        <w:rPr>
          <w:b/>
          <w:color w:val="000000"/>
          <w:sz w:val="28"/>
          <w:szCs w:val="28"/>
        </w:rPr>
        <w:lastRenderedPageBreak/>
        <w:t xml:space="preserve">3.2.1 Sistema di Gestione di AQ del </w:t>
      </w:r>
      <w:proofErr w:type="spellStart"/>
      <w:r>
        <w:rPr>
          <w:b/>
          <w:color w:val="000000"/>
          <w:sz w:val="28"/>
          <w:szCs w:val="28"/>
        </w:rPr>
        <w:t>CdS</w:t>
      </w:r>
      <w:proofErr w:type="spellEnd"/>
    </w:p>
    <w:tbl>
      <w:tblPr>
        <w:tblStyle w:val="af9"/>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659"/>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bookmarkStart w:id="5" w:name="_heading=h.tyjcwt" w:colFirst="0" w:colLast="0"/>
            <w:bookmarkEnd w:id="5"/>
            <w:r>
              <w:rPr>
                <w:b/>
                <w:color w:val="1155CC"/>
              </w:rPr>
              <w:t>Punto di attenzione</w:t>
            </w:r>
          </w:p>
          <w:p w:rsidR="00AB3CEF" w:rsidRDefault="000E7FE3">
            <w:pPr>
              <w:keepNext/>
              <w:keepLines/>
              <w:pBdr>
                <w:top w:val="nil"/>
                <w:left w:val="nil"/>
                <w:bottom w:val="nil"/>
                <w:right w:val="nil"/>
                <w:between w:val="nil"/>
              </w:pBdr>
              <w:spacing w:before="200" w:after="40" w:line="276" w:lineRule="auto"/>
              <w:rPr>
                <w:b/>
                <w:color w:val="000000"/>
              </w:rPr>
            </w:pPr>
            <w:r>
              <w:rPr>
                <w:color w:val="1155CC"/>
              </w:rPr>
              <w:t xml:space="preserve">Il </w:t>
            </w:r>
            <w:proofErr w:type="spellStart"/>
            <w:r>
              <w:rPr>
                <w:color w:val="1155CC"/>
              </w:rPr>
              <w:t>CdS</w:t>
            </w:r>
            <w:proofErr w:type="spellEnd"/>
            <w:r>
              <w:rPr>
                <w:color w:val="1155CC"/>
              </w:rPr>
              <w:t xml:space="preserve"> si è dotato di un sistema di gestione ben articolato e operativo</w:t>
            </w:r>
          </w:p>
        </w:tc>
      </w:tr>
      <w:tr w:rsidR="00AB3CEF">
        <w:trPr>
          <w:trHeight w:val="1539"/>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20"/>
              </w:numPr>
              <w:pBdr>
                <w:top w:val="nil"/>
                <w:left w:val="nil"/>
                <w:bottom w:val="nil"/>
                <w:right w:val="nil"/>
                <w:between w:val="nil"/>
              </w:pBdr>
              <w:spacing w:line="276" w:lineRule="auto"/>
              <w:jc w:val="both"/>
              <w:rPr>
                <w:i/>
                <w:color w:val="1155CC"/>
              </w:rPr>
            </w:pPr>
            <w:r>
              <w:rPr>
                <w:i/>
                <w:color w:val="1155CC"/>
              </w:rPr>
              <w:t xml:space="preserve">Il </w:t>
            </w:r>
            <w:proofErr w:type="spellStart"/>
            <w:r>
              <w:rPr>
                <w:i/>
                <w:color w:val="1155CC"/>
              </w:rPr>
              <w:t>CdS</w:t>
            </w:r>
            <w:proofErr w:type="spellEnd"/>
            <w:r>
              <w:rPr>
                <w:i/>
                <w:color w:val="1155CC"/>
              </w:rPr>
              <w:t xml:space="preserve"> ha predisposto il documento “Sistema di Gestione di AQ del </w:t>
            </w:r>
            <w:proofErr w:type="spellStart"/>
            <w:r>
              <w:rPr>
                <w:i/>
                <w:color w:val="1155CC"/>
              </w:rPr>
              <w:t>CdS</w:t>
            </w:r>
            <w:proofErr w:type="spellEnd"/>
            <w:r>
              <w:rPr>
                <w:i/>
                <w:color w:val="1155CC"/>
              </w:rPr>
              <w:t>”.</w:t>
            </w:r>
          </w:p>
          <w:p w:rsidR="00AB3CEF" w:rsidRDefault="000E7FE3">
            <w:pPr>
              <w:numPr>
                <w:ilvl w:val="0"/>
                <w:numId w:val="20"/>
              </w:numPr>
              <w:pBdr>
                <w:top w:val="nil"/>
                <w:left w:val="nil"/>
                <w:bottom w:val="nil"/>
                <w:right w:val="nil"/>
                <w:between w:val="nil"/>
              </w:pBdr>
              <w:spacing w:line="276" w:lineRule="auto"/>
              <w:jc w:val="both"/>
              <w:rPr>
                <w:i/>
                <w:color w:val="1155CC"/>
              </w:rPr>
            </w:pPr>
            <w:r>
              <w:rPr>
                <w:i/>
                <w:color w:val="1155CC"/>
              </w:rPr>
              <w:t xml:space="preserve">Sono individuati i principali processi, obiettivi e responsabilità messi in campo dal </w:t>
            </w:r>
            <w:proofErr w:type="spellStart"/>
            <w:r>
              <w:rPr>
                <w:i/>
                <w:color w:val="1155CC"/>
              </w:rPr>
              <w:t>CdS</w:t>
            </w:r>
            <w:proofErr w:type="spellEnd"/>
            <w:r>
              <w:rPr>
                <w:i/>
                <w:color w:val="1155CC"/>
              </w:rPr>
              <w:t xml:space="preserve"> per monitorare la qualità della Formazione.</w:t>
            </w:r>
          </w:p>
          <w:p w:rsidR="00AB3CEF" w:rsidRDefault="000E7FE3">
            <w:pPr>
              <w:numPr>
                <w:ilvl w:val="0"/>
                <w:numId w:val="20"/>
              </w:numPr>
              <w:pBdr>
                <w:top w:val="nil"/>
                <w:left w:val="nil"/>
                <w:bottom w:val="nil"/>
                <w:right w:val="nil"/>
                <w:between w:val="nil"/>
              </w:pBdr>
              <w:spacing w:line="276" w:lineRule="auto"/>
              <w:jc w:val="both"/>
              <w:rPr>
                <w:i/>
                <w:color w:val="1155CC"/>
              </w:rPr>
            </w:pPr>
            <w:r>
              <w:rPr>
                <w:i/>
                <w:color w:val="1155CC"/>
              </w:rPr>
              <w:t>Sono indicati i documenti in cui andare a verificare che le attività siano state svolte.</w:t>
            </w:r>
          </w:p>
          <w:p w:rsidR="00AB3CEF" w:rsidRDefault="000E7FE3">
            <w:pPr>
              <w:numPr>
                <w:ilvl w:val="0"/>
                <w:numId w:val="20"/>
              </w:numPr>
              <w:pBdr>
                <w:top w:val="nil"/>
                <w:left w:val="nil"/>
                <w:bottom w:val="nil"/>
                <w:right w:val="nil"/>
                <w:between w:val="nil"/>
              </w:pBdr>
              <w:spacing w:line="276" w:lineRule="auto"/>
              <w:jc w:val="both"/>
              <w:rPr>
                <w:i/>
                <w:color w:val="1155CC"/>
              </w:rPr>
            </w:pPr>
            <w:r>
              <w:rPr>
                <w:i/>
                <w:color w:val="1155CC"/>
              </w:rPr>
              <w:t>La documentazione è facilmente reperibile.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18"/>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18"/>
              </w:numPr>
              <w:rPr>
                <w:i/>
                <w:color w:val="1155CC"/>
              </w:rPr>
            </w:pPr>
            <w:r>
              <w:rPr>
                <w:i/>
                <w:color w:val="1155CC"/>
              </w:rPr>
              <w:t xml:space="preserve">Sito web </w:t>
            </w:r>
          </w:p>
          <w:p w:rsidR="00AB3CEF" w:rsidRDefault="000E7FE3">
            <w:pPr>
              <w:numPr>
                <w:ilvl w:val="0"/>
                <w:numId w:val="18"/>
              </w:numPr>
              <w:rPr>
                <w:color w:val="1155CC"/>
              </w:rPr>
            </w:pPr>
            <w:r>
              <w:rPr>
                <w:i/>
                <w:color w:val="1155CC"/>
              </w:rPr>
              <w:t xml:space="preserve">Eventuali altri documenti del </w:t>
            </w:r>
            <w:proofErr w:type="spellStart"/>
            <w:r>
              <w:rPr>
                <w:i/>
                <w:color w:val="1155CC"/>
              </w:rPr>
              <w:t>CdS</w:t>
            </w:r>
            <w:proofErr w:type="spellEnd"/>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6" w:name="_heading=h.q8oapaehej1x" w:colFirst="0" w:colLast="0"/>
      <w:bookmarkEnd w:id="6"/>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keepNext/>
        <w:keepLines/>
        <w:pBdr>
          <w:top w:val="nil"/>
          <w:left w:val="nil"/>
          <w:bottom w:val="nil"/>
          <w:right w:val="nil"/>
          <w:between w:val="nil"/>
        </w:pBdr>
        <w:spacing w:before="0" w:after="40"/>
        <w:rPr>
          <w:b/>
          <w:color w:val="1155CC"/>
        </w:rPr>
      </w:pPr>
    </w:p>
    <w:p w:rsidR="00AB3CEF" w:rsidRDefault="00AB3CEF">
      <w:pPr>
        <w:spacing w:before="0"/>
        <w:rPr>
          <w:color w:val="1155CC"/>
        </w:rPr>
      </w:pPr>
    </w:p>
    <w:p w:rsidR="00AB3CEF" w:rsidRDefault="000E7FE3">
      <w:pPr>
        <w:rPr>
          <w:b/>
          <w:sz w:val="28"/>
          <w:szCs w:val="28"/>
        </w:rPr>
      </w:pPr>
      <w:r>
        <w:br w:type="page"/>
      </w: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r>
        <w:rPr>
          <w:b/>
          <w:color w:val="000000"/>
          <w:sz w:val="28"/>
          <w:szCs w:val="28"/>
        </w:rPr>
        <w:lastRenderedPageBreak/>
        <w:t>Consultazione periodica delle parti interessate</w:t>
      </w:r>
    </w:p>
    <w:tbl>
      <w:tblPr>
        <w:tblStyle w:val="afa"/>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881"/>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rPr>
            </w:pPr>
            <w:r>
              <w:rPr>
                <w:color w:val="1155CC"/>
              </w:rPr>
              <w:t xml:space="preserve">Il </w:t>
            </w:r>
            <w:proofErr w:type="spellStart"/>
            <w:r>
              <w:rPr>
                <w:color w:val="1155CC"/>
              </w:rPr>
              <w:t>CdS</w:t>
            </w:r>
            <w:proofErr w:type="spellEnd"/>
            <w:r>
              <w:rPr>
                <w:color w:val="1155CC"/>
              </w:rPr>
              <w:t xml:space="preserve"> ha messo in atto idonee attività per l’identificazione delle parti interessate e per la loro consultazione periodica (anche attraverso studi di settore ove disponibili)</w:t>
            </w:r>
          </w:p>
        </w:tc>
      </w:tr>
      <w:tr w:rsidR="00AB3CEF">
        <w:trPr>
          <w:trHeight w:val="213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 xml:space="preserve">Aspetti da considerare </w:t>
            </w:r>
          </w:p>
          <w:p w:rsidR="00AB3CEF" w:rsidRDefault="000E7FE3">
            <w:pPr>
              <w:numPr>
                <w:ilvl w:val="0"/>
                <w:numId w:val="6"/>
              </w:numPr>
              <w:pBdr>
                <w:top w:val="nil"/>
                <w:left w:val="nil"/>
                <w:bottom w:val="nil"/>
                <w:right w:val="nil"/>
                <w:between w:val="nil"/>
              </w:pBdr>
              <w:jc w:val="both"/>
              <w:rPr>
                <w:b/>
                <w:i/>
                <w:color w:val="1155CC"/>
              </w:rPr>
            </w:pPr>
            <w:r>
              <w:rPr>
                <w:i/>
                <w:color w:val="1155CC"/>
              </w:rPr>
              <w:t xml:space="preserve">Il </w:t>
            </w:r>
            <w:proofErr w:type="spellStart"/>
            <w:r>
              <w:rPr>
                <w:i/>
                <w:color w:val="1155CC"/>
              </w:rPr>
              <w:t>CdS</w:t>
            </w:r>
            <w:proofErr w:type="spellEnd"/>
            <w:r>
              <w:rPr>
                <w:i/>
                <w:color w:val="1155CC"/>
              </w:rPr>
              <w:t xml:space="preserve"> ha identificato e consultato le principali parti interessate nell’ultimo anno con un’adeguata modalità.</w:t>
            </w:r>
          </w:p>
          <w:p w:rsidR="00AB3CEF" w:rsidRDefault="000E7FE3">
            <w:pPr>
              <w:numPr>
                <w:ilvl w:val="0"/>
                <w:numId w:val="6"/>
              </w:numPr>
              <w:pBdr>
                <w:top w:val="nil"/>
                <w:left w:val="nil"/>
                <w:bottom w:val="nil"/>
                <w:right w:val="nil"/>
                <w:between w:val="nil"/>
              </w:pBdr>
              <w:jc w:val="both"/>
              <w:rPr>
                <w:b/>
                <w:i/>
                <w:color w:val="1155CC"/>
              </w:rPr>
            </w:pPr>
            <w:r>
              <w:rPr>
                <w:i/>
                <w:color w:val="1155CC"/>
              </w:rPr>
              <w:t>Se disponibili, sono stati analizzati “studi di settore”.</w:t>
            </w:r>
          </w:p>
          <w:p w:rsidR="00AB3CEF" w:rsidRDefault="000E7FE3">
            <w:pPr>
              <w:numPr>
                <w:ilvl w:val="0"/>
                <w:numId w:val="6"/>
              </w:numPr>
              <w:pBdr>
                <w:top w:val="nil"/>
                <w:left w:val="nil"/>
                <w:bottom w:val="nil"/>
                <w:right w:val="nil"/>
                <w:between w:val="nil"/>
              </w:pBdr>
              <w:jc w:val="both"/>
              <w:rPr>
                <w:b/>
                <w:i/>
                <w:color w:val="1155CC"/>
              </w:rPr>
            </w:pPr>
            <w:r>
              <w:rPr>
                <w:i/>
                <w:color w:val="1155CC"/>
              </w:rPr>
              <w:t xml:space="preserve">Il </w:t>
            </w:r>
            <w:proofErr w:type="spellStart"/>
            <w:r>
              <w:rPr>
                <w:i/>
                <w:color w:val="1155CC"/>
              </w:rPr>
              <w:t>CdS</w:t>
            </w:r>
            <w:proofErr w:type="spellEnd"/>
            <w:r>
              <w:rPr>
                <w:i/>
                <w:color w:val="1155CC"/>
              </w:rPr>
              <w:t xml:space="preserve"> analizza con sistematicità gli esiti delle consultazioni con le parti interessate.</w:t>
            </w:r>
          </w:p>
          <w:p w:rsidR="00AB3CEF" w:rsidRDefault="000E7FE3">
            <w:pPr>
              <w:numPr>
                <w:ilvl w:val="0"/>
                <w:numId w:val="6"/>
              </w:numPr>
              <w:pBdr>
                <w:top w:val="nil"/>
                <w:left w:val="nil"/>
                <w:bottom w:val="nil"/>
                <w:right w:val="nil"/>
                <w:between w:val="nil"/>
              </w:pBdr>
              <w:jc w:val="both"/>
              <w:rPr>
                <w:b/>
                <w:i/>
                <w:color w:val="1155CC"/>
              </w:rPr>
            </w:pPr>
            <w:r>
              <w:rPr>
                <w:i/>
                <w:color w:val="1155CC"/>
              </w:rPr>
              <w:t xml:space="preserve">Viene tenuta adeguata documentazione (verbali delle riunioni, risultati emersi dalle consultazioni, </w:t>
            </w:r>
            <w:proofErr w:type="spellStart"/>
            <w:r>
              <w:rPr>
                <w:i/>
                <w:color w:val="1155CC"/>
              </w:rPr>
              <w:t>ecc</w:t>
            </w:r>
            <w:proofErr w:type="spellEnd"/>
            <w:r>
              <w:rPr>
                <w:i/>
                <w:color w:val="1155CC"/>
              </w:rPr>
              <w:t xml:space="preserve">…) e ne viene data adeguata pubblicizzazione nel sito web del Dipartimento o del </w:t>
            </w:r>
            <w:proofErr w:type="spellStart"/>
            <w:r>
              <w:rPr>
                <w:i/>
                <w:color w:val="1155CC"/>
              </w:rPr>
              <w:t>CdS</w:t>
            </w:r>
            <w:proofErr w:type="spellEnd"/>
            <w:r>
              <w:rPr>
                <w:i/>
                <w:color w:val="1155CC"/>
              </w:rPr>
              <w:t>.</w:t>
            </w:r>
          </w:p>
          <w:p w:rsidR="00AB3CEF" w:rsidRDefault="000E7FE3">
            <w:pPr>
              <w:numPr>
                <w:ilvl w:val="0"/>
                <w:numId w:val="6"/>
              </w:numPr>
              <w:pBdr>
                <w:top w:val="nil"/>
                <w:left w:val="nil"/>
                <w:bottom w:val="nil"/>
                <w:right w:val="nil"/>
                <w:between w:val="nil"/>
              </w:pBdr>
              <w:jc w:val="both"/>
              <w:rPr>
                <w:b/>
                <w:i/>
                <w:color w:val="1155CC"/>
              </w:rPr>
            </w:pPr>
            <w:r>
              <w:rPr>
                <w:i/>
                <w:color w:val="1155CC"/>
              </w:rPr>
              <w:t xml:space="preserve">Alla luce della valutazione condotta, la CPDS ritiene che l’attività svolta dal </w:t>
            </w:r>
            <w:proofErr w:type="spellStart"/>
            <w:r>
              <w:rPr>
                <w:i/>
                <w:color w:val="1155CC"/>
              </w:rPr>
              <w:t>CdS</w:t>
            </w:r>
            <w:proofErr w:type="spellEnd"/>
            <w:r>
              <w:rPr>
                <w:i/>
                <w:color w:val="1155CC"/>
              </w:rPr>
              <w:t xml:space="preserve"> sia efficace.</w:t>
            </w:r>
          </w:p>
        </w:tc>
      </w:tr>
      <w:tr w:rsidR="00AB3CEF">
        <w:trPr>
          <w:trHeight w:val="168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8"/>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8"/>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8"/>
              </w:numPr>
              <w:rPr>
                <w:i/>
                <w:color w:val="1155CC"/>
              </w:rPr>
            </w:pPr>
            <w:r>
              <w:rPr>
                <w:i/>
                <w:color w:val="1155CC"/>
              </w:rPr>
              <w:t xml:space="preserve">Sito web del </w:t>
            </w:r>
            <w:proofErr w:type="spellStart"/>
            <w:r>
              <w:rPr>
                <w:i/>
                <w:color w:val="1155CC"/>
              </w:rPr>
              <w:t>CdS</w:t>
            </w:r>
            <w:proofErr w:type="spellEnd"/>
          </w:p>
          <w:p w:rsidR="00AB3CEF" w:rsidRDefault="000E7FE3">
            <w:pPr>
              <w:numPr>
                <w:ilvl w:val="0"/>
                <w:numId w:val="8"/>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8"/>
              </w:numPr>
              <w:rPr>
                <w:color w:val="1155CC"/>
              </w:rPr>
            </w:pPr>
            <w:r>
              <w:rPr>
                <w:i/>
                <w:color w:val="1155CC"/>
              </w:rPr>
              <w:t xml:space="preserve">Eventuali Interviste al </w:t>
            </w:r>
            <w:proofErr w:type="spellStart"/>
            <w:r>
              <w:rPr>
                <w:i/>
                <w:color w:val="1155CC"/>
              </w:rPr>
              <w:t>CdS</w:t>
            </w:r>
            <w:proofErr w:type="spellEnd"/>
          </w:p>
        </w:tc>
      </w:tr>
      <w:tr w:rsidR="00AB3CEF">
        <w:trPr>
          <w:trHeight w:val="309"/>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7" w:name="_heading=h.klxm9xvpm20" w:colFirst="0" w:colLast="0"/>
      <w:bookmarkEnd w:id="7"/>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rPr>
          <w:color w:val="1155CC"/>
        </w:rPr>
      </w:pPr>
    </w:p>
    <w:p w:rsidR="00AB3CEF" w:rsidRDefault="00AB3CEF"/>
    <w:p w:rsidR="00AB3CEF" w:rsidRDefault="000E7FE3">
      <w:pPr>
        <w:rPr>
          <w:b/>
          <w:color w:val="000000"/>
          <w:sz w:val="28"/>
          <w:szCs w:val="28"/>
        </w:rPr>
      </w:pPr>
      <w:r>
        <w:br w:type="page"/>
      </w: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r>
        <w:rPr>
          <w:b/>
          <w:color w:val="000000"/>
          <w:sz w:val="28"/>
          <w:szCs w:val="28"/>
        </w:rPr>
        <w:lastRenderedPageBreak/>
        <w:t>Accertamento e recupero delle conoscenze richieste in ingresso (L e LMCU</w:t>
      </w:r>
      <w:r>
        <w:rPr>
          <w:b/>
          <w:sz w:val="28"/>
          <w:szCs w:val="28"/>
        </w:rPr>
        <w:t>) e verifica dei requisiti curriculari e della personale preparazione (LM)</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1148"/>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sz w:val="18"/>
                <w:szCs w:val="18"/>
              </w:rPr>
            </w:pPr>
            <w:bookmarkStart w:id="8" w:name="_heading=h.3dy6vkm" w:colFirst="0" w:colLast="0"/>
            <w:bookmarkEnd w:id="8"/>
            <w:r>
              <w:rPr>
                <w:color w:val="1155CC"/>
              </w:rPr>
              <w:t xml:space="preserve">Il </w:t>
            </w:r>
            <w:proofErr w:type="spellStart"/>
            <w:r>
              <w:rPr>
                <w:color w:val="1155CC"/>
              </w:rPr>
              <w:t>CdS</w:t>
            </w:r>
            <w:proofErr w:type="spellEnd"/>
            <w:r>
              <w:rPr>
                <w:color w:val="1155CC"/>
              </w:rPr>
              <w:t xml:space="preserve"> ha messo in atto idonee attività per l’accertamento e il recupero delle conoscenze richieste in ingresso (per </w:t>
            </w:r>
            <w:proofErr w:type="spellStart"/>
            <w:r>
              <w:rPr>
                <w:color w:val="1155CC"/>
              </w:rPr>
              <w:t>L e</w:t>
            </w:r>
            <w:proofErr w:type="spellEnd"/>
            <w:r>
              <w:rPr>
                <w:color w:val="1155CC"/>
              </w:rPr>
              <w:t xml:space="preserve"> LMCU) e per la verifica dei requisiti curriculari e della personale preparazione dei candidati (LM)</w:t>
            </w:r>
          </w:p>
        </w:tc>
      </w:tr>
      <w:tr w:rsidR="00AB3CEF">
        <w:trPr>
          <w:trHeight w:val="2785"/>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4"/>
              </w:numPr>
              <w:pBdr>
                <w:top w:val="nil"/>
                <w:left w:val="nil"/>
                <w:bottom w:val="nil"/>
                <w:right w:val="nil"/>
                <w:between w:val="nil"/>
              </w:pBdr>
              <w:spacing w:line="276" w:lineRule="auto"/>
              <w:jc w:val="both"/>
              <w:rPr>
                <w:i/>
                <w:color w:val="1155CC"/>
              </w:rPr>
            </w:pPr>
            <w:r>
              <w:rPr>
                <w:i/>
                <w:color w:val="1155CC"/>
              </w:rPr>
              <w:t xml:space="preserve">Se previste, le attività di sostegno per il recupero degli OFA sono effettivamente erogate (per </w:t>
            </w:r>
            <w:proofErr w:type="spellStart"/>
            <w:r>
              <w:rPr>
                <w:i/>
                <w:color w:val="1155CC"/>
              </w:rPr>
              <w:t>L e</w:t>
            </w:r>
            <w:proofErr w:type="spellEnd"/>
            <w:r>
              <w:rPr>
                <w:i/>
                <w:color w:val="1155CC"/>
              </w:rPr>
              <w:t xml:space="preserve"> LMCU).</w:t>
            </w:r>
          </w:p>
          <w:p w:rsidR="00AB3CEF" w:rsidRDefault="000E7FE3">
            <w:pPr>
              <w:numPr>
                <w:ilvl w:val="0"/>
                <w:numId w:val="4"/>
              </w:numPr>
              <w:pBdr>
                <w:top w:val="nil"/>
                <w:left w:val="nil"/>
                <w:bottom w:val="nil"/>
                <w:right w:val="nil"/>
                <w:between w:val="nil"/>
              </w:pBdr>
              <w:spacing w:line="276" w:lineRule="auto"/>
              <w:jc w:val="both"/>
              <w:rPr>
                <w:b/>
                <w:i/>
                <w:color w:val="1155CC"/>
              </w:rPr>
            </w:pPr>
            <w:r>
              <w:rPr>
                <w:i/>
                <w:color w:val="1155CC"/>
              </w:rPr>
              <w:t xml:space="preserve">É presente un monitoraggio delle carriere che valuti l'efficacia delle modalità di accertamento e recupero degli OFA ed è disponibile la documentazione dell’attuazione e della verifica di queste attività (per </w:t>
            </w:r>
            <w:proofErr w:type="spellStart"/>
            <w:r>
              <w:rPr>
                <w:i/>
                <w:color w:val="1155CC"/>
              </w:rPr>
              <w:t>L e</w:t>
            </w:r>
            <w:proofErr w:type="spellEnd"/>
            <w:r>
              <w:rPr>
                <w:i/>
                <w:color w:val="1155CC"/>
              </w:rPr>
              <w:t xml:space="preserve"> LMCU).</w:t>
            </w:r>
          </w:p>
          <w:p w:rsidR="00AB3CEF" w:rsidRDefault="000E7FE3">
            <w:pPr>
              <w:numPr>
                <w:ilvl w:val="0"/>
                <w:numId w:val="4"/>
              </w:numPr>
              <w:pBdr>
                <w:top w:val="nil"/>
                <w:left w:val="nil"/>
                <w:bottom w:val="nil"/>
                <w:right w:val="nil"/>
                <w:between w:val="nil"/>
              </w:pBdr>
              <w:spacing w:line="276" w:lineRule="auto"/>
              <w:jc w:val="both"/>
              <w:rPr>
                <w:b/>
                <w:i/>
                <w:color w:val="1155CC"/>
              </w:rPr>
            </w:pPr>
            <w:r>
              <w:rPr>
                <w:i/>
                <w:color w:val="1155CC"/>
              </w:rPr>
              <w:t>É presente un monitoraggio sull'accertamento delle conoscenze in ingresso mediante test o colloquio per verificare l'adeguatezza della personale preparazione dei candidati (per le LM).</w:t>
            </w:r>
          </w:p>
          <w:p w:rsidR="00AB3CEF" w:rsidRDefault="000E7FE3">
            <w:pPr>
              <w:numPr>
                <w:ilvl w:val="0"/>
                <w:numId w:val="4"/>
              </w:numPr>
              <w:pBdr>
                <w:top w:val="nil"/>
                <w:left w:val="nil"/>
                <w:bottom w:val="nil"/>
                <w:right w:val="nil"/>
                <w:between w:val="nil"/>
              </w:pBdr>
              <w:spacing w:line="276" w:lineRule="auto"/>
              <w:jc w:val="both"/>
              <w:rPr>
                <w:b/>
                <w:i/>
                <w:color w:val="1155CC"/>
              </w:rPr>
            </w:pPr>
            <w:r>
              <w:rPr>
                <w:i/>
                <w:color w:val="1155CC"/>
              </w:rPr>
              <w:t xml:space="preserve">Alla luce della valutazione condotta, la CPDS ritiene che l’attività svolta dal </w:t>
            </w:r>
            <w:proofErr w:type="spellStart"/>
            <w:r>
              <w:rPr>
                <w:i/>
                <w:color w:val="1155CC"/>
              </w:rPr>
              <w:t>CdS</w:t>
            </w:r>
            <w:proofErr w:type="spellEnd"/>
            <w:r>
              <w:rPr>
                <w:i/>
                <w:color w:val="1155CC"/>
              </w:rPr>
              <w:t xml:space="preserve"> sia efficace.</w:t>
            </w:r>
          </w:p>
        </w:tc>
      </w:tr>
      <w:tr w:rsidR="00AB3CEF">
        <w:trPr>
          <w:trHeight w:val="136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7"/>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7"/>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7"/>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7"/>
              </w:numPr>
              <w:rPr>
                <w:color w:val="1155CC"/>
              </w:rPr>
            </w:pPr>
            <w:r>
              <w:rPr>
                <w:i/>
                <w:color w:val="1155CC"/>
              </w:rPr>
              <w:t xml:space="preserve">Eventuali Interviste al </w:t>
            </w:r>
            <w:proofErr w:type="spellStart"/>
            <w:r>
              <w:rPr>
                <w:i/>
                <w:color w:val="1155CC"/>
              </w:rPr>
              <w:t>CdS</w:t>
            </w:r>
            <w:proofErr w:type="spellEnd"/>
          </w:p>
        </w:tc>
      </w:tr>
      <w:tr w:rsidR="00AB3CEF">
        <w:trPr>
          <w:trHeight w:val="293"/>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keepNext/>
        <w:keepLines/>
        <w:spacing w:after="40"/>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9" w:name="_heading=h.kjbgkyi19yt1" w:colFirst="0" w:colLast="0"/>
      <w:bookmarkEnd w:id="9"/>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rPr>
          <w:color w:val="1155CC"/>
        </w:rPr>
      </w:pPr>
    </w:p>
    <w:p w:rsidR="00AB3CEF" w:rsidRDefault="00AB3CEF">
      <w:pPr>
        <w:spacing w:before="0"/>
        <w:rPr>
          <w:color w:val="1155CC"/>
        </w:rPr>
      </w:pPr>
    </w:p>
    <w:p w:rsidR="00AB3CEF" w:rsidRDefault="00AB3CEF">
      <w:pPr>
        <w:spacing w:before="0"/>
        <w:rPr>
          <w:color w:val="1155CC"/>
        </w:rPr>
      </w:pPr>
    </w:p>
    <w:p w:rsidR="00AB3CEF" w:rsidRDefault="00AB3CEF">
      <w:pPr>
        <w:spacing w:before="0"/>
        <w:rPr>
          <w:color w:val="1155CC"/>
        </w:rPr>
      </w:pPr>
    </w:p>
    <w:p w:rsidR="00AB3CEF" w:rsidRDefault="00AB3CEF">
      <w:pPr>
        <w:spacing w:before="0"/>
        <w:rPr>
          <w:color w:val="1155CC"/>
        </w:rPr>
      </w:pPr>
    </w:p>
    <w:p w:rsidR="00AB3CEF" w:rsidRDefault="00AB3CEF">
      <w:pPr>
        <w:spacing w:before="0" w:line="240" w:lineRule="auto"/>
        <w:rPr>
          <w:b/>
        </w:rPr>
      </w:pP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bookmarkStart w:id="10" w:name="_heading=h.1t3h5sf" w:colFirst="0" w:colLast="0"/>
      <w:bookmarkEnd w:id="10"/>
      <w:r>
        <w:rPr>
          <w:b/>
          <w:color w:val="000000"/>
          <w:sz w:val="28"/>
          <w:szCs w:val="28"/>
        </w:rPr>
        <w:t xml:space="preserve">Organizzazione e monitoraggio dell’erogazione della didattica del </w:t>
      </w:r>
      <w:proofErr w:type="spellStart"/>
      <w:r>
        <w:rPr>
          <w:b/>
          <w:color w:val="000000"/>
          <w:sz w:val="28"/>
          <w:szCs w:val="28"/>
        </w:rPr>
        <w:lastRenderedPageBreak/>
        <w:t>CdS</w:t>
      </w:r>
      <w:proofErr w:type="spellEnd"/>
    </w:p>
    <w:tbl>
      <w:tblPr>
        <w:tblStyle w:val="afc"/>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896"/>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sz w:val="18"/>
                <w:szCs w:val="18"/>
              </w:rPr>
            </w:pPr>
            <w:r>
              <w:rPr>
                <w:color w:val="1155CC"/>
              </w:rPr>
              <w:t xml:space="preserve">Il </w:t>
            </w:r>
            <w:proofErr w:type="spellStart"/>
            <w:r>
              <w:rPr>
                <w:color w:val="1155CC"/>
              </w:rPr>
              <w:t>CdS</w:t>
            </w:r>
            <w:proofErr w:type="spellEnd"/>
            <w:r>
              <w:rPr>
                <w:color w:val="1155CC"/>
              </w:rPr>
              <w:t xml:space="preserve"> ha messo in atto idonee attività per l’organizzazione e il monitoraggio dell’erogazione della didattica del </w:t>
            </w:r>
            <w:proofErr w:type="spellStart"/>
            <w:r>
              <w:rPr>
                <w:color w:val="1155CC"/>
              </w:rPr>
              <w:t>CdS</w:t>
            </w:r>
            <w:proofErr w:type="spellEnd"/>
            <w:r>
              <w:rPr>
                <w:color w:val="1155CC"/>
              </w:rPr>
              <w:t xml:space="preserve"> e ne verifica l’efficacia</w:t>
            </w:r>
          </w:p>
        </w:tc>
      </w:tr>
      <w:tr w:rsidR="00AB3CEF">
        <w:trPr>
          <w:trHeight w:val="1494"/>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12"/>
              </w:numPr>
              <w:pBdr>
                <w:top w:val="nil"/>
                <w:left w:val="nil"/>
                <w:bottom w:val="nil"/>
                <w:right w:val="nil"/>
                <w:between w:val="nil"/>
              </w:pBdr>
              <w:spacing w:line="276" w:lineRule="auto"/>
              <w:jc w:val="both"/>
              <w:rPr>
                <w:i/>
                <w:color w:val="1155CC"/>
              </w:rPr>
            </w:pPr>
            <w:r>
              <w:rPr>
                <w:i/>
                <w:color w:val="1155CC"/>
              </w:rPr>
              <w:t>Sono presenti attività collegiali dedicate al coordinamento didattico tra gli insegnamenti, alla verifica del carico di studio complessivo nel periodo di riferimento (semestre, ecc.), alla razionalizzazione degli orari, alla distribuzione temporale degli esami e delle attività di supporto.</w:t>
            </w:r>
          </w:p>
          <w:p w:rsidR="00AB3CEF" w:rsidRDefault="000E7FE3">
            <w:pPr>
              <w:numPr>
                <w:ilvl w:val="0"/>
                <w:numId w:val="12"/>
              </w:numPr>
              <w:pBdr>
                <w:top w:val="nil"/>
                <w:left w:val="nil"/>
                <w:bottom w:val="nil"/>
                <w:right w:val="nil"/>
                <w:between w:val="nil"/>
              </w:pBdr>
              <w:spacing w:line="276" w:lineRule="auto"/>
              <w:jc w:val="both"/>
              <w:rPr>
                <w:i/>
                <w:color w:val="1155CC"/>
              </w:rPr>
            </w:pPr>
            <w:r>
              <w:rPr>
                <w:i/>
                <w:color w:val="1155CC"/>
              </w:rPr>
              <w:t xml:space="preserve">Il </w:t>
            </w:r>
            <w:proofErr w:type="spellStart"/>
            <w:r>
              <w:rPr>
                <w:i/>
                <w:color w:val="1155CC"/>
              </w:rPr>
              <w:t>CdS</w:t>
            </w:r>
            <w:proofErr w:type="spellEnd"/>
            <w:r>
              <w:rPr>
                <w:i/>
                <w:color w:val="1155CC"/>
              </w:rPr>
              <w:t xml:space="preserve"> mette in atto attività per assicurarsi che i calendari (lezioni – esami – lauree) siano resi disponibili con tempistiche adeguate, siano ben organizzati in modo da agevolare l’organizzazione dello studio, la partecipazione attiva e l’apprendimento da parte degli studenti e che siano rispettati o che non siano sottoposti a eccessive modifiche.</w:t>
            </w:r>
          </w:p>
          <w:p w:rsidR="00AB3CEF" w:rsidRDefault="000E7FE3">
            <w:pPr>
              <w:numPr>
                <w:ilvl w:val="0"/>
                <w:numId w:val="12"/>
              </w:numPr>
              <w:pBdr>
                <w:top w:val="nil"/>
                <w:left w:val="nil"/>
                <w:bottom w:val="nil"/>
                <w:right w:val="nil"/>
                <w:between w:val="nil"/>
              </w:pBdr>
              <w:spacing w:line="276" w:lineRule="auto"/>
              <w:jc w:val="both"/>
              <w:rPr>
                <w:i/>
                <w:color w:val="1155CC"/>
              </w:rPr>
            </w:pPr>
            <w:r>
              <w:rPr>
                <w:i/>
                <w:color w:val="1155CC"/>
              </w:rPr>
              <w:t>Esiste documentazione dell’attuazione e della verifica dell’efficacia di queste attività.</w:t>
            </w:r>
          </w:p>
          <w:p w:rsidR="00AB3CEF" w:rsidRDefault="000E7FE3">
            <w:pPr>
              <w:numPr>
                <w:ilvl w:val="0"/>
                <w:numId w:val="12"/>
              </w:numPr>
              <w:pBdr>
                <w:top w:val="nil"/>
                <w:left w:val="nil"/>
                <w:bottom w:val="nil"/>
                <w:right w:val="nil"/>
                <w:between w:val="nil"/>
              </w:pBdr>
              <w:spacing w:line="276" w:lineRule="auto"/>
              <w:jc w:val="both"/>
              <w:rPr>
                <w:b/>
                <w:i/>
                <w:color w:val="1155CC"/>
              </w:rPr>
            </w:pPr>
            <w:r>
              <w:rPr>
                <w:i/>
                <w:color w:val="1155CC"/>
              </w:rPr>
              <w:t xml:space="preserve">Alla luce della valutazione </w:t>
            </w:r>
            <w:proofErr w:type="gramStart"/>
            <w:r>
              <w:rPr>
                <w:i/>
                <w:color w:val="1155CC"/>
              </w:rPr>
              <w:t>condotta,  la</w:t>
            </w:r>
            <w:proofErr w:type="gramEnd"/>
            <w:r>
              <w:rPr>
                <w:i/>
                <w:color w:val="1155CC"/>
              </w:rPr>
              <w:t xml:space="preserve"> CPDS ritiene che l’attività svolta dal </w:t>
            </w:r>
            <w:proofErr w:type="spellStart"/>
            <w:r>
              <w:rPr>
                <w:i/>
                <w:color w:val="1155CC"/>
              </w:rPr>
              <w:t>CdS</w:t>
            </w:r>
            <w:proofErr w:type="spellEnd"/>
            <w:r>
              <w:rPr>
                <w:i/>
                <w:color w:val="1155CC"/>
              </w:rPr>
              <w:t xml:space="preserve"> sia efficace.</w:t>
            </w:r>
          </w:p>
        </w:tc>
      </w:tr>
      <w:tr w:rsidR="00AB3CEF">
        <w:trPr>
          <w:trHeight w:val="1642"/>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13"/>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13"/>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13"/>
              </w:numPr>
              <w:rPr>
                <w:i/>
                <w:color w:val="1155CC"/>
              </w:rPr>
            </w:pPr>
            <w:r>
              <w:rPr>
                <w:i/>
                <w:color w:val="1155CC"/>
              </w:rPr>
              <w:t xml:space="preserve">Sito web del </w:t>
            </w:r>
            <w:proofErr w:type="spellStart"/>
            <w:r>
              <w:rPr>
                <w:i/>
                <w:color w:val="1155CC"/>
              </w:rPr>
              <w:t>CdS</w:t>
            </w:r>
            <w:proofErr w:type="spellEnd"/>
          </w:p>
          <w:p w:rsidR="00AB3CEF" w:rsidRDefault="000E7FE3">
            <w:pPr>
              <w:numPr>
                <w:ilvl w:val="0"/>
                <w:numId w:val="13"/>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13"/>
              </w:numPr>
              <w:rPr>
                <w:color w:val="1155CC"/>
              </w:rPr>
            </w:pPr>
            <w:r>
              <w:rPr>
                <w:i/>
                <w:color w:val="1155CC"/>
              </w:rPr>
              <w:t xml:space="preserve">Eventuali Interviste al </w:t>
            </w:r>
            <w:proofErr w:type="spellStart"/>
            <w:r>
              <w:rPr>
                <w:i/>
                <w:color w:val="1155CC"/>
              </w:rPr>
              <w:t>CdS</w:t>
            </w:r>
            <w:proofErr w:type="spellEnd"/>
          </w:p>
        </w:tc>
      </w:tr>
      <w:tr w:rsidR="00AB3CEF">
        <w:trPr>
          <w:trHeight w:val="164"/>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keepNext/>
        <w:keepLines/>
        <w:spacing w:after="40"/>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1" w:name="_heading=h.i4ajchro6br6" w:colFirst="0" w:colLast="0"/>
      <w:bookmarkEnd w:id="11"/>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rPr>
          <w:rFonts w:ascii="Helvetica Neue Light" w:eastAsia="Helvetica Neue Light" w:hAnsi="Helvetica Neue Light" w:cs="Helvetica Neue Light"/>
          <w:i/>
          <w:color w:val="1155CC"/>
        </w:rPr>
      </w:pPr>
    </w:p>
    <w:p w:rsidR="00AB3CEF" w:rsidRDefault="00AB3CEF">
      <w:pPr>
        <w:rPr>
          <w:rFonts w:ascii="Helvetica Neue Light" w:eastAsia="Helvetica Neue Light" w:hAnsi="Helvetica Neue Light" w:cs="Helvetica Neue Light"/>
          <w:i/>
          <w:color w:val="1155CC"/>
        </w:rPr>
      </w:pP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r>
        <w:rPr>
          <w:b/>
          <w:color w:val="000000"/>
          <w:sz w:val="28"/>
          <w:szCs w:val="28"/>
        </w:rPr>
        <w:t>Verifica del contenuto delle schede dei singoli insegnamenti</w:t>
      </w:r>
    </w:p>
    <w:tbl>
      <w:tblPr>
        <w:tblStyle w:val="afd"/>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896"/>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lastRenderedPageBreak/>
              <w:t xml:space="preserve">Punto di attenzione </w:t>
            </w:r>
          </w:p>
          <w:p w:rsidR="00AB3CEF" w:rsidRDefault="000E7FE3">
            <w:pPr>
              <w:keepNext/>
              <w:keepLines/>
              <w:pBdr>
                <w:top w:val="nil"/>
                <w:left w:val="nil"/>
                <w:bottom w:val="nil"/>
                <w:right w:val="nil"/>
                <w:between w:val="nil"/>
              </w:pBdr>
              <w:spacing w:before="200" w:after="40" w:line="276" w:lineRule="auto"/>
              <w:jc w:val="both"/>
              <w:rPr>
                <w:b/>
                <w:color w:val="000000"/>
              </w:rPr>
            </w:pPr>
            <w:r>
              <w:rPr>
                <w:color w:val="1155CC"/>
              </w:rPr>
              <w:t xml:space="preserve">Il </w:t>
            </w:r>
            <w:proofErr w:type="spellStart"/>
            <w:r>
              <w:rPr>
                <w:color w:val="1155CC"/>
              </w:rPr>
              <w:t>CdS</w:t>
            </w:r>
            <w:proofErr w:type="spellEnd"/>
            <w:r>
              <w:rPr>
                <w:color w:val="1155CC"/>
              </w:rPr>
              <w:t xml:space="preserve"> ha messo in atto idonee attività per la verifica del contenuto e dell’adeguatezza delle schede dei singoli insegnamenti</w:t>
            </w:r>
          </w:p>
        </w:tc>
      </w:tr>
      <w:tr w:rsidR="00AB3CEF">
        <w:trPr>
          <w:trHeight w:val="1917"/>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 xml:space="preserve">Aspetti da considerare </w:t>
            </w:r>
          </w:p>
          <w:p w:rsidR="00AB3CEF" w:rsidRDefault="000E7FE3">
            <w:pPr>
              <w:numPr>
                <w:ilvl w:val="0"/>
                <w:numId w:val="14"/>
              </w:numPr>
              <w:pBdr>
                <w:top w:val="nil"/>
                <w:left w:val="nil"/>
                <w:bottom w:val="nil"/>
                <w:right w:val="nil"/>
                <w:between w:val="nil"/>
              </w:pBdr>
              <w:spacing w:line="276" w:lineRule="auto"/>
              <w:jc w:val="both"/>
              <w:rPr>
                <w:b/>
                <w:i/>
                <w:color w:val="1155CC"/>
              </w:rPr>
            </w:pPr>
            <w:r>
              <w:rPr>
                <w:i/>
                <w:color w:val="1155CC"/>
              </w:rPr>
              <w:t xml:space="preserve">Le schede dei singoli insegnamenti sono compilate in modo corretto e completo in tutte le parti (Obiettivi formativi, Programma del corso, Metodi didattici, Risultati di apprendimento attesi declinati con i 5 descrittori di Dublino, Modalità d’esame, Testi di Riferimento) e sono coerenti con gli obiettivi formativi del </w:t>
            </w:r>
            <w:proofErr w:type="spellStart"/>
            <w:r>
              <w:rPr>
                <w:i/>
                <w:color w:val="1155CC"/>
              </w:rPr>
              <w:t>CdS</w:t>
            </w:r>
            <w:proofErr w:type="spellEnd"/>
            <w:r>
              <w:rPr>
                <w:i/>
                <w:color w:val="1155CC"/>
              </w:rPr>
              <w:t>.</w:t>
            </w:r>
          </w:p>
          <w:p w:rsidR="00AB3CEF" w:rsidRDefault="000E7FE3">
            <w:pPr>
              <w:numPr>
                <w:ilvl w:val="0"/>
                <w:numId w:val="14"/>
              </w:numPr>
              <w:pBdr>
                <w:top w:val="nil"/>
                <w:left w:val="nil"/>
                <w:bottom w:val="nil"/>
                <w:right w:val="nil"/>
                <w:between w:val="nil"/>
              </w:pBdr>
              <w:spacing w:line="276" w:lineRule="auto"/>
              <w:jc w:val="both"/>
              <w:rPr>
                <w:b/>
                <w:i/>
                <w:color w:val="1155CC"/>
              </w:rPr>
            </w:pPr>
            <w:r>
              <w:rPr>
                <w:i/>
                <w:color w:val="1155CC"/>
              </w:rPr>
              <w:t>Le modalità d’esame sono chiaramente descritte e adeguate ad accertare il raggiungimento dei risultati di apprendimento attesi.</w:t>
            </w:r>
          </w:p>
          <w:p w:rsidR="00AB3CEF" w:rsidRDefault="000E7FE3">
            <w:pPr>
              <w:numPr>
                <w:ilvl w:val="0"/>
                <w:numId w:val="14"/>
              </w:numPr>
              <w:pBdr>
                <w:top w:val="nil"/>
                <w:left w:val="nil"/>
                <w:bottom w:val="nil"/>
                <w:right w:val="nil"/>
                <w:between w:val="nil"/>
              </w:pBdr>
              <w:spacing w:line="276" w:lineRule="auto"/>
              <w:jc w:val="both"/>
              <w:rPr>
                <w:b/>
                <w:i/>
                <w:color w:val="1155CC"/>
              </w:rPr>
            </w:pPr>
            <w:r>
              <w:rPr>
                <w:i/>
                <w:color w:val="1155CC"/>
              </w:rPr>
              <w:t>Le schede dei singoli insegnamenti sono messe a disposizione nel sito web in tempi adeguati.</w:t>
            </w:r>
          </w:p>
          <w:p w:rsidR="00AB3CEF" w:rsidRDefault="000E7FE3">
            <w:pPr>
              <w:numPr>
                <w:ilvl w:val="0"/>
                <w:numId w:val="14"/>
              </w:numPr>
              <w:pBdr>
                <w:top w:val="nil"/>
                <w:left w:val="nil"/>
                <w:bottom w:val="nil"/>
                <w:right w:val="nil"/>
                <w:between w:val="nil"/>
              </w:pBdr>
              <w:spacing w:line="276" w:lineRule="auto"/>
              <w:jc w:val="both"/>
              <w:rPr>
                <w:b/>
                <w:i/>
                <w:color w:val="1155CC"/>
              </w:rPr>
            </w:pPr>
            <w:r>
              <w:rPr>
                <w:i/>
                <w:color w:val="1155CC"/>
              </w:rPr>
              <w:t xml:space="preserve">Esiste documentazione dell’attuazione e della verifica dell’efficacia di queste attività da parte del </w:t>
            </w:r>
            <w:proofErr w:type="spellStart"/>
            <w:r>
              <w:rPr>
                <w:i/>
                <w:color w:val="1155CC"/>
              </w:rPr>
              <w:t>CdS</w:t>
            </w:r>
            <w:proofErr w:type="spellEnd"/>
            <w:r>
              <w:rPr>
                <w:i/>
                <w:color w:val="1155CC"/>
              </w:rPr>
              <w:t>.</w:t>
            </w:r>
          </w:p>
          <w:p w:rsidR="00AB3CEF" w:rsidRDefault="000E7FE3">
            <w:pPr>
              <w:numPr>
                <w:ilvl w:val="0"/>
                <w:numId w:val="14"/>
              </w:numPr>
              <w:pBdr>
                <w:top w:val="nil"/>
                <w:left w:val="nil"/>
                <w:bottom w:val="nil"/>
                <w:right w:val="nil"/>
                <w:between w:val="nil"/>
              </w:pBdr>
              <w:spacing w:line="276" w:lineRule="auto"/>
              <w:jc w:val="both"/>
              <w:rPr>
                <w:b/>
                <w:i/>
                <w:color w:val="1155CC"/>
              </w:rPr>
            </w:pPr>
            <w:r>
              <w:rPr>
                <w:i/>
                <w:color w:val="1155CC"/>
              </w:rPr>
              <w:t xml:space="preserve">Alla luce della valutazione condotta, basata anche su controlli a campione delle schede di insegnamento, la CPDS ritiene che l’attività svolta dal </w:t>
            </w:r>
            <w:proofErr w:type="spellStart"/>
            <w:r>
              <w:rPr>
                <w:i/>
                <w:color w:val="1155CC"/>
              </w:rPr>
              <w:t>CdS</w:t>
            </w:r>
            <w:proofErr w:type="spellEnd"/>
            <w:r>
              <w:rPr>
                <w:i/>
                <w:color w:val="1155CC"/>
              </w:rPr>
              <w:t xml:space="preserve"> sia efficace.</w:t>
            </w:r>
          </w:p>
        </w:tc>
      </w:tr>
      <w:tr w:rsidR="00AB3CEF">
        <w:trPr>
          <w:trHeight w:val="1849"/>
        </w:trPr>
        <w:tc>
          <w:tcPr>
            <w:tcW w:w="9629" w:type="dxa"/>
          </w:tcPr>
          <w:p w:rsidR="00AB3CEF" w:rsidRDefault="000E7FE3">
            <w:pPr>
              <w:keepNext/>
              <w:keepLines/>
              <w:pBdr>
                <w:top w:val="nil"/>
                <w:left w:val="nil"/>
                <w:bottom w:val="nil"/>
                <w:right w:val="nil"/>
                <w:between w:val="nil"/>
              </w:pBdr>
              <w:spacing w:before="200" w:after="40" w:line="276" w:lineRule="auto"/>
              <w:rPr>
                <w:i/>
                <w:color w:val="1155CC"/>
              </w:rPr>
            </w:pPr>
            <w:r>
              <w:rPr>
                <w:b/>
                <w:color w:val="1155CC"/>
              </w:rPr>
              <w:t>Fonti</w:t>
            </w:r>
          </w:p>
          <w:p w:rsidR="00AB3CEF" w:rsidRDefault="000E7FE3">
            <w:pPr>
              <w:numPr>
                <w:ilvl w:val="0"/>
                <w:numId w:val="1"/>
              </w:numPr>
              <w:pBdr>
                <w:top w:val="nil"/>
                <w:left w:val="nil"/>
                <w:bottom w:val="nil"/>
                <w:right w:val="nil"/>
                <w:between w:val="nil"/>
              </w:pBdr>
              <w:rPr>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1"/>
              </w:numPr>
              <w:pBdr>
                <w:top w:val="nil"/>
                <w:left w:val="nil"/>
                <w:bottom w:val="nil"/>
                <w:right w:val="nil"/>
                <w:between w:val="nil"/>
              </w:pBdr>
              <w:rPr>
                <w:color w:val="1155CC"/>
              </w:rPr>
            </w:pPr>
            <w:r>
              <w:rPr>
                <w:i/>
                <w:color w:val="1155CC"/>
              </w:rPr>
              <w:t>SUA-</w:t>
            </w:r>
            <w:proofErr w:type="spellStart"/>
            <w:r>
              <w:rPr>
                <w:i/>
                <w:color w:val="1155CC"/>
              </w:rPr>
              <w:t>CdS</w:t>
            </w:r>
            <w:proofErr w:type="spellEnd"/>
            <w:r>
              <w:rPr>
                <w:i/>
                <w:color w:val="1155CC"/>
              </w:rPr>
              <w:t xml:space="preserve"> (Quadri A4)</w:t>
            </w:r>
          </w:p>
          <w:p w:rsidR="00AB3CEF" w:rsidRDefault="000E7FE3">
            <w:pPr>
              <w:numPr>
                <w:ilvl w:val="0"/>
                <w:numId w:val="1"/>
              </w:numPr>
              <w:pBdr>
                <w:top w:val="nil"/>
                <w:left w:val="nil"/>
                <w:bottom w:val="nil"/>
                <w:right w:val="nil"/>
                <w:between w:val="nil"/>
              </w:pBdr>
              <w:rPr>
                <w:color w:val="1155CC"/>
              </w:rPr>
            </w:pPr>
            <w:r>
              <w:rPr>
                <w:i/>
                <w:color w:val="1155CC"/>
              </w:rPr>
              <w:t>Schede singoli insegnamenti</w:t>
            </w:r>
          </w:p>
          <w:p w:rsidR="00AB3CEF" w:rsidRDefault="000E7FE3">
            <w:pPr>
              <w:numPr>
                <w:ilvl w:val="0"/>
                <w:numId w:val="1"/>
              </w:numPr>
              <w:pBdr>
                <w:top w:val="nil"/>
                <w:left w:val="nil"/>
                <w:bottom w:val="nil"/>
                <w:right w:val="nil"/>
                <w:between w:val="nil"/>
              </w:pBdr>
              <w:rPr>
                <w:color w:val="1155CC"/>
              </w:rPr>
            </w:pPr>
            <w:r>
              <w:rPr>
                <w:i/>
                <w:color w:val="1155CC"/>
              </w:rPr>
              <w:t xml:space="preserve">Verbali del </w:t>
            </w:r>
            <w:proofErr w:type="spellStart"/>
            <w:r>
              <w:rPr>
                <w:i/>
                <w:color w:val="1155CC"/>
              </w:rPr>
              <w:t>CdS</w:t>
            </w:r>
            <w:proofErr w:type="spellEnd"/>
          </w:p>
          <w:p w:rsidR="00AB3CEF" w:rsidRDefault="000E7FE3">
            <w:pPr>
              <w:numPr>
                <w:ilvl w:val="0"/>
                <w:numId w:val="1"/>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1"/>
              </w:numPr>
              <w:rPr>
                <w:color w:val="1155CC"/>
              </w:rPr>
            </w:pPr>
            <w:r>
              <w:rPr>
                <w:i/>
                <w:color w:val="1155CC"/>
              </w:rPr>
              <w:t xml:space="preserve">Eventuali Interviste al </w:t>
            </w:r>
            <w:proofErr w:type="spellStart"/>
            <w:r>
              <w:rPr>
                <w:i/>
                <w:color w:val="1155CC"/>
              </w:rPr>
              <w:t>CdS</w:t>
            </w:r>
            <w:proofErr w:type="spellEnd"/>
          </w:p>
        </w:tc>
      </w:tr>
      <w:tr w:rsidR="00AB3CEF">
        <w:trPr>
          <w:trHeight w:val="203"/>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keepNext/>
        <w:keepLines/>
        <w:spacing w:after="40"/>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2" w:name="_heading=h.okj2bj4nixut" w:colFirst="0" w:colLast="0"/>
      <w:bookmarkEnd w:id="12"/>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after="240"/>
        <w:ind w:right="260"/>
        <w:jc w:val="both"/>
        <w:rPr>
          <w:b/>
          <w:color w:val="000000"/>
          <w:sz w:val="22"/>
          <w:szCs w:val="22"/>
        </w:rPr>
      </w:pPr>
    </w:p>
    <w:p w:rsidR="00AB3CEF" w:rsidRDefault="00AB3CEF">
      <w:pPr>
        <w:spacing w:before="0" w:after="240"/>
        <w:ind w:right="260"/>
        <w:jc w:val="both"/>
        <w:rPr>
          <w:b/>
          <w:color w:val="000000"/>
          <w:sz w:val="22"/>
          <w:szCs w:val="22"/>
        </w:rPr>
      </w:pP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r>
        <w:rPr>
          <w:b/>
          <w:color w:val="000000"/>
          <w:sz w:val="28"/>
          <w:szCs w:val="28"/>
        </w:rPr>
        <w:t>Organizzazione e monitoraggio delle attività di Stage/Tirocinio (se previste)</w:t>
      </w:r>
    </w:p>
    <w:tbl>
      <w:tblPr>
        <w:tblStyle w:val="afe"/>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911"/>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lastRenderedPageBreak/>
              <w:t>Punto di attenzione</w:t>
            </w:r>
          </w:p>
          <w:p w:rsidR="00AB3CEF" w:rsidRDefault="000E7FE3">
            <w:pPr>
              <w:keepNext/>
              <w:keepLines/>
              <w:pBdr>
                <w:top w:val="nil"/>
                <w:left w:val="nil"/>
                <w:bottom w:val="nil"/>
                <w:right w:val="nil"/>
                <w:between w:val="nil"/>
              </w:pBdr>
              <w:spacing w:before="200" w:after="40" w:line="276" w:lineRule="auto"/>
              <w:jc w:val="both"/>
              <w:rPr>
                <w:b/>
                <w:color w:val="1155CC"/>
                <w:u w:val="single"/>
              </w:rPr>
            </w:pPr>
            <w:r>
              <w:rPr>
                <w:color w:val="1155CC"/>
              </w:rPr>
              <w:t xml:space="preserve">Il </w:t>
            </w:r>
            <w:proofErr w:type="spellStart"/>
            <w:r>
              <w:rPr>
                <w:color w:val="1155CC"/>
              </w:rPr>
              <w:t>CdS</w:t>
            </w:r>
            <w:proofErr w:type="spellEnd"/>
            <w:r>
              <w:rPr>
                <w:color w:val="1155CC"/>
              </w:rPr>
              <w:t xml:space="preserve"> ha messo in atto idonee attività per l’organizzazione e il monitoraggio delle attività di Stage/Tirocinio (se previste) e ne verifica l’efficacia</w:t>
            </w:r>
          </w:p>
        </w:tc>
      </w:tr>
      <w:tr w:rsidR="00AB3CEF">
        <w:trPr>
          <w:trHeight w:val="2148"/>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 xml:space="preserve">Aspetti da considerare </w:t>
            </w:r>
          </w:p>
          <w:p w:rsidR="00AB3CEF" w:rsidRDefault="000E7FE3">
            <w:pPr>
              <w:numPr>
                <w:ilvl w:val="0"/>
                <w:numId w:val="2"/>
              </w:numPr>
              <w:pBdr>
                <w:top w:val="nil"/>
                <w:left w:val="nil"/>
                <w:bottom w:val="nil"/>
                <w:right w:val="nil"/>
                <w:between w:val="nil"/>
              </w:pBdr>
              <w:spacing w:line="276" w:lineRule="auto"/>
              <w:ind w:left="738"/>
              <w:jc w:val="both"/>
              <w:rPr>
                <w:i/>
                <w:color w:val="1155CC"/>
              </w:rPr>
            </w:pPr>
            <w:r>
              <w:rPr>
                <w:i/>
                <w:color w:val="1155CC"/>
              </w:rPr>
              <w:t xml:space="preserve">Il </w:t>
            </w:r>
            <w:proofErr w:type="spellStart"/>
            <w:r>
              <w:rPr>
                <w:i/>
                <w:color w:val="1155CC"/>
              </w:rPr>
              <w:t>CdS</w:t>
            </w:r>
            <w:proofErr w:type="spellEnd"/>
            <w:r>
              <w:rPr>
                <w:i/>
                <w:color w:val="1155CC"/>
              </w:rPr>
              <w:t xml:space="preserve"> mette in atto attività per assicurarsi che le attività di Stage/Tirocinio siano adeguate (per numero, durata e qualità) ad una reale acquisizione di abilità pratiche e che siano valutate.</w:t>
            </w:r>
          </w:p>
          <w:p w:rsidR="00AB3CEF" w:rsidRDefault="000E7FE3">
            <w:pPr>
              <w:numPr>
                <w:ilvl w:val="0"/>
                <w:numId w:val="2"/>
              </w:numPr>
              <w:pBdr>
                <w:top w:val="nil"/>
                <w:left w:val="nil"/>
                <w:bottom w:val="nil"/>
                <w:right w:val="nil"/>
                <w:between w:val="nil"/>
              </w:pBdr>
              <w:spacing w:line="276" w:lineRule="auto"/>
              <w:ind w:left="738"/>
              <w:jc w:val="both"/>
              <w:rPr>
                <w:i/>
                <w:color w:val="1155CC"/>
              </w:rPr>
            </w:pPr>
            <w:r>
              <w:rPr>
                <w:i/>
                <w:color w:val="1155CC"/>
              </w:rPr>
              <w:t>Sono valutate le competenze acquisite dal laureando e ne indica le modalità.</w:t>
            </w:r>
          </w:p>
          <w:p w:rsidR="00AB3CEF" w:rsidRDefault="000E7FE3">
            <w:pPr>
              <w:numPr>
                <w:ilvl w:val="0"/>
                <w:numId w:val="2"/>
              </w:numPr>
              <w:pBdr>
                <w:top w:val="nil"/>
                <w:left w:val="nil"/>
                <w:bottom w:val="nil"/>
                <w:right w:val="nil"/>
                <w:between w:val="nil"/>
              </w:pBdr>
              <w:spacing w:line="276" w:lineRule="auto"/>
              <w:ind w:left="738"/>
              <w:jc w:val="both"/>
              <w:rPr>
                <w:i/>
                <w:color w:val="1155CC"/>
              </w:rPr>
            </w:pPr>
            <w:r>
              <w:rPr>
                <w:i/>
                <w:color w:val="1155CC"/>
              </w:rPr>
              <w:t>Esiste documentazione dell’attuazione e della verifica dell’efficacia di queste attività.</w:t>
            </w:r>
          </w:p>
          <w:p w:rsidR="00AB3CEF" w:rsidRDefault="000E7FE3">
            <w:pPr>
              <w:numPr>
                <w:ilvl w:val="0"/>
                <w:numId w:val="2"/>
              </w:numPr>
              <w:pBdr>
                <w:top w:val="nil"/>
                <w:left w:val="nil"/>
                <w:bottom w:val="nil"/>
                <w:right w:val="nil"/>
                <w:between w:val="nil"/>
              </w:pBdr>
              <w:spacing w:line="276" w:lineRule="auto"/>
              <w:ind w:left="738"/>
              <w:jc w:val="both"/>
              <w:rPr>
                <w:i/>
                <w:color w:val="1155CC"/>
              </w:rPr>
            </w:pPr>
            <w:r>
              <w:rPr>
                <w:i/>
                <w:color w:val="1155CC"/>
              </w:rPr>
              <w:t xml:space="preserve">Alla luce della valutazione condotta, basata anche su controlli a campione sugli esiti, la CPDS ritiene che l’attività svolta dal </w:t>
            </w:r>
            <w:proofErr w:type="spellStart"/>
            <w:r>
              <w:rPr>
                <w:i/>
                <w:color w:val="1155CC"/>
              </w:rPr>
              <w:t>CdS</w:t>
            </w:r>
            <w:proofErr w:type="spellEnd"/>
            <w:r>
              <w:rPr>
                <w:i/>
                <w:color w:val="1155CC"/>
              </w:rPr>
              <w:t xml:space="preserve"> sia efficace.</w:t>
            </w:r>
          </w:p>
        </w:tc>
      </w:tr>
      <w:tr w:rsidR="00AB3CEF">
        <w:trPr>
          <w:trHeight w:val="1635"/>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3"/>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3"/>
              </w:numPr>
              <w:rPr>
                <w:i/>
                <w:color w:val="1155CC"/>
              </w:rPr>
            </w:pPr>
            <w:r>
              <w:rPr>
                <w:i/>
                <w:color w:val="1155CC"/>
              </w:rPr>
              <w:t>Dati Indagine Almalaurea Stage/Tirocinio</w:t>
            </w:r>
          </w:p>
          <w:p w:rsidR="00AB3CEF" w:rsidRDefault="000E7FE3">
            <w:pPr>
              <w:numPr>
                <w:ilvl w:val="0"/>
                <w:numId w:val="3"/>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3"/>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3"/>
              </w:numPr>
              <w:rPr>
                <w:color w:val="1155CC"/>
              </w:rPr>
            </w:pPr>
            <w:r>
              <w:rPr>
                <w:i/>
                <w:color w:val="1155CC"/>
              </w:rPr>
              <w:t xml:space="preserve">Eventuali Interviste al </w:t>
            </w:r>
            <w:proofErr w:type="spellStart"/>
            <w:r>
              <w:rPr>
                <w:i/>
                <w:color w:val="1155CC"/>
              </w:rPr>
              <w:t>CdS</w:t>
            </w:r>
            <w:proofErr w:type="spellEnd"/>
          </w:p>
        </w:tc>
      </w:tr>
      <w:tr w:rsidR="00AB3CEF">
        <w:trPr>
          <w:trHeight w:val="6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3" w:name="_heading=h.pm6hda31dlr8" w:colFirst="0" w:colLast="0"/>
      <w:bookmarkEnd w:id="13"/>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after="240"/>
        <w:ind w:right="260"/>
        <w:jc w:val="both"/>
        <w:rPr>
          <w:b/>
        </w:rPr>
      </w:pPr>
    </w:p>
    <w:p w:rsidR="00AB3CEF" w:rsidRDefault="000E7FE3">
      <w:pPr>
        <w:rPr>
          <w:b/>
          <w:color w:val="000000"/>
          <w:sz w:val="22"/>
          <w:szCs w:val="22"/>
        </w:rPr>
      </w:pPr>
      <w:r>
        <w:br w:type="page"/>
      </w: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r>
        <w:rPr>
          <w:b/>
          <w:color w:val="000000"/>
          <w:sz w:val="28"/>
          <w:szCs w:val="28"/>
        </w:rPr>
        <w:lastRenderedPageBreak/>
        <w:t>Organizzazione e monitoraggio della prova finale</w:t>
      </w:r>
    </w:p>
    <w:tbl>
      <w:tblPr>
        <w:tblStyle w:val="aff"/>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694"/>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rPr>
            </w:pPr>
            <w:r>
              <w:rPr>
                <w:color w:val="1155CC"/>
              </w:rPr>
              <w:t xml:space="preserve">Il </w:t>
            </w:r>
            <w:proofErr w:type="spellStart"/>
            <w:r>
              <w:rPr>
                <w:color w:val="1155CC"/>
              </w:rPr>
              <w:t>CdS</w:t>
            </w:r>
            <w:proofErr w:type="spellEnd"/>
            <w:r>
              <w:rPr>
                <w:color w:val="1155CC"/>
              </w:rPr>
              <w:t xml:space="preserve"> ha messo in atto idonee attività per l’organizzazione e il monitoraggio della prova finale e ne verifica l’efficacia</w:t>
            </w:r>
          </w:p>
        </w:tc>
      </w:tr>
      <w:tr w:rsidR="00AB3CEF">
        <w:trPr>
          <w:trHeight w:val="2745"/>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5"/>
              </w:numPr>
              <w:pBdr>
                <w:top w:val="nil"/>
                <w:left w:val="nil"/>
                <w:bottom w:val="nil"/>
                <w:right w:val="nil"/>
                <w:between w:val="nil"/>
              </w:pBdr>
              <w:spacing w:line="276" w:lineRule="auto"/>
              <w:ind w:left="738"/>
              <w:jc w:val="both"/>
              <w:rPr>
                <w:i/>
                <w:color w:val="1155CC"/>
              </w:rPr>
            </w:pPr>
            <w:r>
              <w:rPr>
                <w:i/>
                <w:color w:val="1155CC"/>
              </w:rPr>
              <w:t xml:space="preserve">Il </w:t>
            </w:r>
            <w:proofErr w:type="spellStart"/>
            <w:r>
              <w:rPr>
                <w:i/>
                <w:color w:val="1155CC"/>
              </w:rPr>
              <w:t>CdS</w:t>
            </w:r>
            <w:proofErr w:type="spellEnd"/>
            <w:r>
              <w:rPr>
                <w:i/>
                <w:color w:val="1155CC"/>
              </w:rPr>
              <w:t xml:space="preserve"> mette in atto attività per assicurarsi che le modalità di assegnazione del relatore e dell’argomento della tesi siano adeguatamente definite (considerare, ad esempio, la difficoltà nel trovare il relatore; </w:t>
            </w:r>
            <w:proofErr w:type="gramStart"/>
            <w:r>
              <w:rPr>
                <w:i/>
                <w:color w:val="1155CC"/>
              </w:rPr>
              <w:t>ecc...</w:t>
            </w:r>
            <w:proofErr w:type="gramEnd"/>
            <w:r>
              <w:rPr>
                <w:i/>
                <w:color w:val="1155CC"/>
              </w:rPr>
              <w:t>).</w:t>
            </w:r>
          </w:p>
          <w:p w:rsidR="00AB3CEF" w:rsidRDefault="000E7FE3">
            <w:pPr>
              <w:numPr>
                <w:ilvl w:val="0"/>
                <w:numId w:val="5"/>
              </w:numPr>
              <w:pBdr>
                <w:top w:val="nil"/>
                <w:left w:val="nil"/>
                <w:bottom w:val="nil"/>
                <w:right w:val="nil"/>
                <w:between w:val="nil"/>
              </w:pBdr>
              <w:spacing w:line="276" w:lineRule="auto"/>
              <w:ind w:left="738"/>
              <w:jc w:val="both"/>
              <w:rPr>
                <w:i/>
                <w:color w:val="1155CC"/>
              </w:rPr>
            </w:pPr>
            <w:r>
              <w:rPr>
                <w:i/>
                <w:color w:val="1155CC"/>
              </w:rPr>
              <w:t>Le modalità di attribuzione del punteggio di laurea sono chiaramente descritte e pubblicizzate.</w:t>
            </w:r>
          </w:p>
          <w:p w:rsidR="00AB3CEF" w:rsidRDefault="000E7FE3">
            <w:pPr>
              <w:numPr>
                <w:ilvl w:val="0"/>
                <w:numId w:val="5"/>
              </w:numPr>
              <w:pBdr>
                <w:top w:val="nil"/>
                <w:left w:val="nil"/>
                <w:bottom w:val="nil"/>
                <w:right w:val="nil"/>
                <w:between w:val="nil"/>
              </w:pBdr>
              <w:spacing w:line="276" w:lineRule="auto"/>
              <w:ind w:left="738"/>
              <w:jc w:val="both"/>
              <w:rPr>
                <w:i/>
                <w:color w:val="1155CC"/>
              </w:rPr>
            </w:pPr>
            <w:r>
              <w:rPr>
                <w:i/>
                <w:color w:val="1155CC"/>
              </w:rPr>
              <w:t>Sono presenti attività di verifica della coerenza tra impegno della tesi e CFU previsti dal piano di studi.</w:t>
            </w:r>
          </w:p>
          <w:p w:rsidR="00AB3CEF" w:rsidRDefault="000E7FE3">
            <w:pPr>
              <w:numPr>
                <w:ilvl w:val="0"/>
                <w:numId w:val="5"/>
              </w:numPr>
              <w:pBdr>
                <w:top w:val="nil"/>
                <w:left w:val="nil"/>
                <w:bottom w:val="nil"/>
                <w:right w:val="nil"/>
                <w:between w:val="nil"/>
              </w:pBdr>
              <w:spacing w:line="276" w:lineRule="auto"/>
              <w:ind w:left="738"/>
              <w:jc w:val="both"/>
              <w:rPr>
                <w:i/>
                <w:color w:val="1155CC"/>
              </w:rPr>
            </w:pPr>
            <w:r>
              <w:rPr>
                <w:i/>
                <w:color w:val="1155CC"/>
              </w:rPr>
              <w:t>Esiste documentazione dell’attuazione e della verifica dell’efficacia di queste attività.</w:t>
            </w:r>
          </w:p>
          <w:p w:rsidR="00AB3CEF" w:rsidRDefault="000E7FE3">
            <w:pPr>
              <w:numPr>
                <w:ilvl w:val="0"/>
                <w:numId w:val="5"/>
              </w:numPr>
              <w:pBdr>
                <w:top w:val="nil"/>
                <w:left w:val="nil"/>
                <w:bottom w:val="nil"/>
                <w:right w:val="nil"/>
                <w:between w:val="nil"/>
              </w:pBdr>
              <w:spacing w:line="276" w:lineRule="auto"/>
              <w:ind w:left="738"/>
              <w:jc w:val="both"/>
              <w:rPr>
                <w:b/>
                <w:i/>
                <w:color w:val="1155CC"/>
              </w:rPr>
            </w:pPr>
            <w:r>
              <w:rPr>
                <w:i/>
                <w:color w:val="1155CC"/>
              </w:rPr>
              <w:t xml:space="preserve">Alla luce della valutazione condotta, la CPDS ritiene che l’attività svolta dal </w:t>
            </w:r>
            <w:proofErr w:type="spellStart"/>
            <w:r>
              <w:rPr>
                <w:i/>
                <w:color w:val="1155CC"/>
              </w:rPr>
              <w:t>CdS</w:t>
            </w:r>
            <w:proofErr w:type="spellEnd"/>
            <w:r>
              <w:rPr>
                <w:i/>
                <w:color w:val="1155CC"/>
              </w:rPr>
              <w:t xml:space="preserve"> sia efficace.</w:t>
            </w:r>
          </w:p>
        </w:tc>
      </w:tr>
      <w:tr w:rsidR="00AB3CEF">
        <w:trPr>
          <w:trHeight w:val="1597"/>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22"/>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22"/>
              </w:numPr>
              <w:rPr>
                <w:i/>
                <w:color w:val="1155CC"/>
              </w:rPr>
            </w:pPr>
            <w:r>
              <w:rPr>
                <w:i/>
                <w:color w:val="1155CC"/>
              </w:rPr>
              <w:t xml:space="preserve">Regolamento didattico del </w:t>
            </w:r>
            <w:proofErr w:type="spellStart"/>
            <w:r>
              <w:rPr>
                <w:i/>
                <w:color w:val="1155CC"/>
              </w:rPr>
              <w:t>CdS</w:t>
            </w:r>
            <w:proofErr w:type="spellEnd"/>
          </w:p>
          <w:p w:rsidR="00AB3CEF" w:rsidRDefault="000E7FE3">
            <w:pPr>
              <w:numPr>
                <w:ilvl w:val="0"/>
                <w:numId w:val="22"/>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22"/>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22"/>
              </w:numPr>
              <w:rPr>
                <w:color w:val="1155CC"/>
              </w:rPr>
            </w:pPr>
            <w:r>
              <w:rPr>
                <w:i/>
                <w:color w:val="1155CC"/>
              </w:rPr>
              <w:t xml:space="preserve">Eventuali Interviste al </w:t>
            </w:r>
            <w:proofErr w:type="spellStart"/>
            <w:r>
              <w:rPr>
                <w:i/>
                <w:color w:val="1155CC"/>
              </w:rPr>
              <w:t>CdS</w:t>
            </w:r>
            <w:proofErr w:type="spellEnd"/>
          </w:p>
        </w:tc>
      </w:tr>
      <w:tr w:rsidR="00AB3CEF">
        <w:trPr>
          <w:trHeight w:val="122"/>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4" w:name="_heading=h.pxu13v26brfz" w:colFirst="0" w:colLast="0"/>
      <w:bookmarkEnd w:id="14"/>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0E7FE3">
      <w:pPr>
        <w:rPr>
          <w:b/>
          <w:color w:val="000000"/>
          <w:sz w:val="22"/>
          <w:szCs w:val="22"/>
        </w:rPr>
      </w:pPr>
      <w:r>
        <w:br w:type="page"/>
      </w:r>
    </w:p>
    <w:p w:rsidR="00AB3CEF" w:rsidRDefault="000E7FE3">
      <w:pPr>
        <w:numPr>
          <w:ilvl w:val="2"/>
          <w:numId w:val="23"/>
        </w:numPr>
        <w:pBdr>
          <w:top w:val="nil"/>
          <w:left w:val="nil"/>
          <w:bottom w:val="nil"/>
          <w:right w:val="nil"/>
          <w:between w:val="nil"/>
        </w:pBdr>
        <w:spacing w:before="0" w:after="240"/>
        <w:ind w:right="260"/>
        <w:jc w:val="both"/>
        <w:rPr>
          <w:b/>
          <w:color w:val="000000"/>
          <w:sz w:val="28"/>
          <w:szCs w:val="28"/>
        </w:rPr>
      </w:pPr>
      <w:bookmarkStart w:id="15" w:name="_heading=h.4d34og8" w:colFirst="0" w:colLast="0"/>
      <w:bookmarkEnd w:id="15"/>
      <w:r>
        <w:rPr>
          <w:b/>
          <w:color w:val="000000"/>
          <w:sz w:val="28"/>
          <w:szCs w:val="28"/>
        </w:rPr>
        <w:lastRenderedPageBreak/>
        <w:t>Gestione delle osservazioni/contributi delle parti interessate interne e dei risultati dell</w:t>
      </w:r>
      <w:r>
        <w:rPr>
          <w:b/>
          <w:sz w:val="28"/>
          <w:szCs w:val="28"/>
        </w:rPr>
        <w:t>’</w:t>
      </w:r>
      <w:r>
        <w:rPr>
          <w:b/>
          <w:color w:val="000000"/>
          <w:sz w:val="28"/>
          <w:szCs w:val="28"/>
        </w:rPr>
        <w:t>indagin</w:t>
      </w:r>
      <w:r>
        <w:rPr>
          <w:b/>
          <w:sz w:val="28"/>
          <w:szCs w:val="28"/>
        </w:rPr>
        <w:t>e</w:t>
      </w:r>
      <w:r>
        <w:rPr>
          <w:b/>
          <w:color w:val="000000"/>
          <w:sz w:val="28"/>
          <w:szCs w:val="28"/>
        </w:rPr>
        <w:t xml:space="preserve"> ALMALAUREA</w:t>
      </w:r>
    </w:p>
    <w:tbl>
      <w:tblPr>
        <w:tblStyle w:val="aff0"/>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881"/>
        </w:trPr>
        <w:tc>
          <w:tcPr>
            <w:tcW w:w="9629" w:type="dxa"/>
          </w:tcPr>
          <w:p w:rsidR="00AB3CEF" w:rsidRDefault="000E7FE3">
            <w:pPr>
              <w:keepNext/>
              <w:keepLines/>
              <w:pBdr>
                <w:top w:val="nil"/>
                <w:left w:val="nil"/>
                <w:bottom w:val="nil"/>
                <w:right w:val="nil"/>
                <w:between w:val="nil"/>
              </w:pBdr>
              <w:spacing w:before="200" w:after="40" w:line="276" w:lineRule="auto"/>
              <w:jc w:val="both"/>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sz w:val="18"/>
                <w:szCs w:val="18"/>
              </w:rPr>
            </w:pPr>
            <w:r>
              <w:rPr>
                <w:color w:val="1155CC"/>
              </w:rPr>
              <w:t xml:space="preserve">Il </w:t>
            </w:r>
            <w:proofErr w:type="spellStart"/>
            <w:r>
              <w:rPr>
                <w:color w:val="1155CC"/>
              </w:rPr>
              <w:t>CdS</w:t>
            </w:r>
            <w:proofErr w:type="spellEnd"/>
            <w:r>
              <w:rPr>
                <w:color w:val="1155CC"/>
              </w:rPr>
              <w:t xml:space="preserve"> ha messo in atto idonee attività per la gestione e l’analisi delle osservazioni/contributi di Studenti, Docenti e </w:t>
            </w:r>
            <w:r>
              <w:rPr>
                <w:i/>
                <w:color w:val="1155CC"/>
              </w:rPr>
              <w:t>personale TA</w:t>
            </w:r>
            <w:r>
              <w:rPr>
                <w:color w:val="1155CC"/>
              </w:rPr>
              <w:t xml:space="preserve"> e dei risultati dell’Indagine ALMALAUREA e ne verifica l’efficacia</w:t>
            </w:r>
          </w:p>
        </w:tc>
      </w:tr>
      <w:tr w:rsidR="00AB3CEF">
        <w:trPr>
          <w:trHeight w:val="2527"/>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numPr>
                <w:ilvl w:val="0"/>
                <w:numId w:val="15"/>
              </w:numPr>
              <w:pBdr>
                <w:top w:val="nil"/>
                <w:left w:val="nil"/>
                <w:bottom w:val="nil"/>
                <w:right w:val="nil"/>
                <w:between w:val="nil"/>
              </w:pBdr>
              <w:spacing w:line="276" w:lineRule="auto"/>
              <w:ind w:left="738" w:right="173"/>
              <w:jc w:val="both"/>
              <w:rPr>
                <w:i/>
                <w:color w:val="1155CC"/>
              </w:rPr>
            </w:pPr>
            <w:r>
              <w:rPr>
                <w:i/>
                <w:color w:val="1155CC"/>
              </w:rPr>
              <w:t>Docenti, studenti e personale TA di supporto hanno modo di rendere note agevolmente le proprie osservazioni e proposte di miglioramento.</w:t>
            </w:r>
          </w:p>
          <w:p w:rsidR="00AB3CEF" w:rsidRDefault="000E7FE3">
            <w:pPr>
              <w:numPr>
                <w:ilvl w:val="0"/>
                <w:numId w:val="15"/>
              </w:numPr>
              <w:pBdr>
                <w:top w:val="nil"/>
                <w:left w:val="nil"/>
                <w:bottom w:val="nil"/>
                <w:right w:val="nil"/>
                <w:between w:val="nil"/>
              </w:pBdr>
              <w:spacing w:line="276" w:lineRule="auto"/>
              <w:ind w:left="738" w:right="173"/>
              <w:jc w:val="both"/>
              <w:rPr>
                <w:i/>
                <w:color w:val="1155CC"/>
              </w:rPr>
            </w:pPr>
            <w:r>
              <w:rPr>
                <w:i/>
                <w:color w:val="1155CC"/>
              </w:rPr>
              <w:t xml:space="preserve">Il </w:t>
            </w:r>
            <w:proofErr w:type="spellStart"/>
            <w:r>
              <w:rPr>
                <w:i/>
                <w:color w:val="1155CC"/>
              </w:rPr>
              <w:t>CdS</w:t>
            </w:r>
            <w:proofErr w:type="spellEnd"/>
            <w:r>
              <w:rPr>
                <w:i/>
                <w:color w:val="1155CC"/>
              </w:rPr>
              <w:t xml:space="preserve"> dispone di procedure per gestire gli eventuali reclami degli studenti e assicura che siano loro facilmente accessibili.</w:t>
            </w:r>
          </w:p>
          <w:p w:rsidR="00AB3CEF" w:rsidRDefault="000E7FE3">
            <w:pPr>
              <w:numPr>
                <w:ilvl w:val="0"/>
                <w:numId w:val="15"/>
              </w:numPr>
              <w:pBdr>
                <w:top w:val="nil"/>
                <w:left w:val="nil"/>
                <w:bottom w:val="nil"/>
                <w:right w:val="nil"/>
                <w:between w:val="nil"/>
              </w:pBdr>
              <w:spacing w:line="276" w:lineRule="auto"/>
              <w:ind w:left="738" w:right="173"/>
              <w:jc w:val="both"/>
              <w:rPr>
                <w:i/>
                <w:color w:val="1155CC"/>
              </w:rPr>
            </w:pPr>
            <w:r>
              <w:rPr>
                <w:i/>
                <w:color w:val="1155CC"/>
              </w:rPr>
              <w:t>Sono adeguatamente analizzati e considerati gli esiti della rilevazione della soddisfazione dei laureandi e dell’occupazione dei laureati (Indagini ALMALAUREA) anche in relazione a quelli della medesima classe su base nazionale, macroregionale o regionale.</w:t>
            </w:r>
          </w:p>
          <w:p w:rsidR="00AB3CEF" w:rsidRDefault="000E7FE3">
            <w:pPr>
              <w:numPr>
                <w:ilvl w:val="0"/>
                <w:numId w:val="15"/>
              </w:numPr>
              <w:pBdr>
                <w:top w:val="nil"/>
                <w:left w:val="nil"/>
                <w:bottom w:val="nil"/>
                <w:right w:val="nil"/>
                <w:between w:val="nil"/>
              </w:pBdr>
              <w:spacing w:line="276" w:lineRule="auto"/>
              <w:ind w:left="738" w:right="173"/>
              <w:jc w:val="both"/>
              <w:rPr>
                <w:i/>
                <w:color w:val="1155CC"/>
              </w:rPr>
            </w:pPr>
            <w:r>
              <w:rPr>
                <w:i/>
                <w:color w:val="1155CC"/>
              </w:rPr>
              <w:t>Esiste documentazione dell’attuazione e della verifica dell’efficacia di queste attività.</w:t>
            </w:r>
          </w:p>
          <w:p w:rsidR="00AB3CEF" w:rsidRDefault="000E7FE3">
            <w:pPr>
              <w:numPr>
                <w:ilvl w:val="0"/>
                <w:numId w:val="15"/>
              </w:numPr>
              <w:pBdr>
                <w:top w:val="nil"/>
                <w:left w:val="nil"/>
                <w:bottom w:val="nil"/>
                <w:right w:val="nil"/>
                <w:between w:val="nil"/>
              </w:pBdr>
              <w:spacing w:line="276" w:lineRule="auto"/>
              <w:ind w:left="738" w:right="173"/>
              <w:jc w:val="both"/>
              <w:rPr>
                <w:b/>
                <w:i/>
                <w:color w:val="1155CC"/>
              </w:rPr>
            </w:pPr>
            <w:r>
              <w:rPr>
                <w:i/>
                <w:color w:val="1155CC"/>
              </w:rPr>
              <w:t xml:space="preserve">Alla luce della valutazione condotta, basata anche su controlli a campione sugli esiti, la CPDS ritiene che l’attività svolta dal </w:t>
            </w:r>
            <w:proofErr w:type="spellStart"/>
            <w:r>
              <w:rPr>
                <w:i/>
                <w:color w:val="1155CC"/>
              </w:rPr>
              <w:t>CdS</w:t>
            </w:r>
            <w:proofErr w:type="spellEnd"/>
            <w:r>
              <w:rPr>
                <w:i/>
                <w:color w:val="1155CC"/>
              </w:rPr>
              <w:t xml:space="preserve"> sia efficace.</w:t>
            </w:r>
          </w:p>
        </w:tc>
      </w:tr>
      <w:tr w:rsidR="00AB3CEF">
        <w:trPr>
          <w:trHeight w:val="1642"/>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16"/>
              </w:numPr>
              <w:rPr>
                <w:i/>
                <w:color w:val="1155CC"/>
              </w:rPr>
            </w:pPr>
            <w:r>
              <w:rPr>
                <w:i/>
                <w:color w:val="1155CC"/>
              </w:rPr>
              <w:t xml:space="preserve">Sistema di Gestione di AQ del </w:t>
            </w:r>
            <w:proofErr w:type="spellStart"/>
            <w:r>
              <w:rPr>
                <w:i/>
                <w:color w:val="1155CC"/>
              </w:rPr>
              <w:t>CdS</w:t>
            </w:r>
            <w:proofErr w:type="spellEnd"/>
          </w:p>
          <w:p w:rsidR="00AB3CEF" w:rsidRDefault="000E7FE3">
            <w:pPr>
              <w:numPr>
                <w:ilvl w:val="0"/>
                <w:numId w:val="16"/>
              </w:numPr>
              <w:rPr>
                <w:i/>
                <w:color w:val="1155CC"/>
              </w:rPr>
            </w:pPr>
            <w:r>
              <w:rPr>
                <w:i/>
                <w:color w:val="1155CC"/>
              </w:rPr>
              <w:t>Dati Indagine Almalaurea (Profilo Laureati e Situazione Occupazionale)</w:t>
            </w:r>
          </w:p>
          <w:p w:rsidR="00AB3CEF" w:rsidRDefault="000E7FE3">
            <w:pPr>
              <w:numPr>
                <w:ilvl w:val="0"/>
                <w:numId w:val="16"/>
              </w:numPr>
              <w:rPr>
                <w:i/>
                <w:color w:val="1155CC"/>
              </w:rPr>
            </w:pPr>
            <w:r>
              <w:rPr>
                <w:i/>
                <w:color w:val="1155CC"/>
              </w:rPr>
              <w:t xml:space="preserve">Verbali del </w:t>
            </w:r>
            <w:proofErr w:type="spellStart"/>
            <w:r>
              <w:rPr>
                <w:i/>
                <w:color w:val="1155CC"/>
              </w:rPr>
              <w:t>CdS</w:t>
            </w:r>
            <w:proofErr w:type="spellEnd"/>
          </w:p>
          <w:p w:rsidR="00AB3CEF" w:rsidRDefault="000E7FE3">
            <w:pPr>
              <w:numPr>
                <w:ilvl w:val="0"/>
                <w:numId w:val="16"/>
              </w:numPr>
              <w:rPr>
                <w:color w:val="1155CC"/>
              </w:rPr>
            </w:pPr>
            <w:r>
              <w:rPr>
                <w:i/>
                <w:color w:val="1155CC"/>
              </w:rPr>
              <w:t xml:space="preserve">Eventuali altri documenti del </w:t>
            </w:r>
            <w:proofErr w:type="spellStart"/>
            <w:r>
              <w:rPr>
                <w:i/>
                <w:color w:val="1155CC"/>
              </w:rPr>
              <w:t>CdS</w:t>
            </w:r>
            <w:proofErr w:type="spellEnd"/>
          </w:p>
          <w:p w:rsidR="00AB3CEF" w:rsidRDefault="000E7FE3">
            <w:pPr>
              <w:numPr>
                <w:ilvl w:val="0"/>
                <w:numId w:val="16"/>
              </w:numPr>
              <w:rPr>
                <w:color w:val="1155CC"/>
              </w:rPr>
            </w:pPr>
            <w:r>
              <w:rPr>
                <w:i/>
                <w:color w:val="1155CC"/>
              </w:rPr>
              <w:t xml:space="preserve">Eventuali Interviste al </w:t>
            </w:r>
            <w:proofErr w:type="spellStart"/>
            <w:r>
              <w:rPr>
                <w:i/>
                <w:color w:val="1155CC"/>
              </w:rPr>
              <w:t>CdS</w:t>
            </w:r>
            <w:proofErr w:type="spellEnd"/>
          </w:p>
        </w:tc>
      </w:tr>
      <w:tr w:rsidR="00AB3CEF">
        <w:trPr>
          <w:trHeight w:val="86"/>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16" w:name="_heading=h.3cgt0uuc4i7y" w:colFirst="0" w:colLast="0"/>
      <w:bookmarkEnd w:id="16"/>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ind w:right="260"/>
        <w:jc w:val="both"/>
        <w:rPr>
          <w:color w:val="0070C0"/>
          <w:sz w:val="22"/>
          <w:szCs w:val="22"/>
        </w:rPr>
      </w:pPr>
    </w:p>
    <w:p w:rsidR="00AB3CEF" w:rsidRDefault="000E7FE3">
      <w:pPr>
        <w:spacing w:before="0"/>
        <w:rPr>
          <w:sz w:val="16"/>
          <w:szCs w:val="16"/>
        </w:rPr>
      </w:pPr>
      <w:bookmarkStart w:id="17" w:name="_heading=h.2s8eyo1" w:colFirst="0" w:colLast="0"/>
      <w:bookmarkEnd w:id="17"/>
      <w:r>
        <w:br w:type="page"/>
      </w:r>
    </w:p>
    <w:p w:rsidR="00AB3CEF" w:rsidRDefault="00AB3CEF">
      <w:pPr>
        <w:rPr>
          <w:sz w:val="16"/>
          <w:szCs w:val="16"/>
        </w:rPr>
      </w:pPr>
    </w:p>
    <w:tbl>
      <w:tblPr>
        <w:tblStyle w:val="aff1"/>
        <w:tblW w:w="96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AB3CEF">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AB3CEF" w:rsidRDefault="000E7FE3">
            <w:pPr>
              <w:rPr>
                <w:b/>
                <w:color w:val="FFFFFF"/>
                <w:sz w:val="32"/>
                <w:szCs w:val="32"/>
              </w:rPr>
            </w:pPr>
            <w:r>
              <w:rPr>
                <w:b/>
                <w:color w:val="FFFFFF"/>
                <w:sz w:val="32"/>
                <w:szCs w:val="32"/>
              </w:rPr>
              <w:t>Sezione 3.3 - Attività di riesame e monitoraggio del Corso di Studio</w:t>
            </w:r>
          </w:p>
        </w:tc>
      </w:tr>
    </w:tbl>
    <w:p w:rsidR="00AB3CEF" w:rsidRDefault="000E7FE3">
      <w:pPr>
        <w:keepNext/>
        <w:keepLines/>
        <w:pBdr>
          <w:top w:val="nil"/>
          <w:left w:val="nil"/>
          <w:bottom w:val="nil"/>
          <w:right w:val="nil"/>
          <w:between w:val="nil"/>
        </w:pBdr>
        <w:spacing w:before="120" w:after="120"/>
        <w:ind w:left="6" w:firstLine="6"/>
        <w:rPr>
          <w:b/>
          <w:color w:val="000000"/>
          <w:sz w:val="28"/>
          <w:szCs w:val="28"/>
        </w:rPr>
      </w:pPr>
      <w:bookmarkStart w:id="18" w:name="_heading=h.17dp8vu" w:colFirst="0" w:colLast="0"/>
      <w:bookmarkEnd w:id="18"/>
      <w:r>
        <w:rPr>
          <w:b/>
          <w:color w:val="000000"/>
          <w:sz w:val="28"/>
          <w:szCs w:val="28"/>
        </w:rPr>
        <w:t>3.3.1 Rapporto di Riesame Ciclico (RRC)</w:t>
      </w:r>
    </w:p>
    <w:p w:rsidR="00AB3CEF" w:rsidRDefault="000E7FE3">
      <w:pPr>
        <w:keepNext/>
        <w:keepLines/>
        <w:pBdr>
          <w:top w:val="nil"/>
          <w:left w:val="nil"/>
          <w:bottom w:val="nil"/>
          <w:right w:val="nil"/>
          <w:between w:val="nil"/>
        </w:pBdr>
        <w:spacing w:before="120" w:after="120"/>
        <w:ind w:left="6" w:firstLine="6"/>
        <w:rPr>
          <w:b/>
          <w:color w:val="FF0000"/>
        </w:rPr>
      </w:pPr>
      <w:r>
        <w:rPr>
          <w:b/>
          <w:color w:val="FF0000"/>
        </w:rPr>
        <w:t xml:space="preserve"> (da compilare </w:t>
      </w:r>
      <w:r>
        <w:rPr>
          <w:b/>
          <w:color w:val="FF0000"/>
          <w:u w:val="single"/>
        </w:rPr>
        <w:t>SOLO</w:t>
      </w:r>
      <w:r>
        <w:rPr>
          <w:b/>
          <w:color w:val="FF0000"/>
        </w:rPr>
        <w:t xml:space="preserve"> nell’anno in cui il </w:t>
      </w:r>
      <w:proofErr w:type="spellStart"/>
      <w:r>
        <w:rPr>
          <w:b/>
          <w:color w:val="FF0000"/>
        </w:rPr>
        <w:t>CdS</w:t>
      </w:r>
      <w:proofErr w:type="spellEnd"/>
      <w:r>
        <w:rPr>
          <w:b/>
          <w:color w:val="FF0000"/>
        </w:rPr>
        <w:t xml:space="preserve"> ha fatto il RRC)</w:t>
      </w:r>
    </w:p>
    <w:tbl>
      <w:tblPr>
        <w:tblStyle w:val="aff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564"/>
        </w:trPr>
        <w:tc>
          <w:tcPr>
            <w:tcW w:w="9629" w:type="dxa"/>
          </w:tcPr>
          <w:p w:rsidR="00AB3CEF" w:rsidRDefault="000E7FE3">
            <w:pPr>
              <w:jc w:val="both"/>
              <w:rPr>
                <w:b/>
                <w:color w:val="1155CC"/>
              </w:rPr>
            </w:pPr>
            <w:bookmarkStart w:id="19" w:name="_heading=h.3rdcrjn" w:colFirst="0" w:colLast="0"/>
            <w:bookmarkEnd w:id="19"/>
            <w:r>
              <w:rPr>
                <w:b/>
                <w:color w:val="1155CC"/>
              </w:rPr>
              <w:t>Punto di attenzione</w:t>
            </w:r>
          </w:p>
          <w:p w:rsidR="00AB3CEF" w:rsidRDefault="000E7FE3">
            <w:pPr>
              <w:jc w:val="both"/>
              <w:rPr>
                <w:b/>
                <w:color w:val="1155CC"/>
              </w:rPr>
            </w:pPr>
            <w:r>
              <w:rPr>
                <w:color w:val="1155CC"/>
              </w:rPr>
              <w:t xml:space="preserve">Il </w:t>
            </w:r>
            <w:proofErr w:type="spellStart"/>
            <w:r>
              <w:rPr>
                <w:color w:val="1155CC"/>
              </w:rPr>
              <w:t>CdS</w:t>
            </w:r>
            <w:proofErr w:type="spellEnd"/>
            <w:r>
              <w:rPr>
                <w:color w:val="1155CC"/>
              </w:rPr>
              <w:t xml:space="preserve"> svolge efficacemente l’attività di riesame ciclico</w:t>
            </w:r>
          </w:p>
        </w:tc>
      </w:tr>
      <w:tr w:rsidR="00AB3CEF">
        <w:trPr>
          <w:trHeight w:val="2310"/>
        </w:trPr>
        <w:tc>
          <w:tcPr>
            <w:tcW w:w="9629" w:type="dxa"/>
          </w:tcPr>
          <w:p w:rsidR="00AB3CEF" w:rsidRDefault="000E7FE3">
            <w:pPr>
              <w:keepNext/>
              <w:keepLines/>
              <w:pBdr>
                <w:top w:val="nil"/>
                <w:left w:val="nil"/>
                <w:bottom w:val="nil"/>
                <w:right w:val="nil"/>
                <w:between w:val="nil"/>
              </w:pBdr>
              <w:spacing w:after="40" w:line="276" w:lineRule="auto"/>
              <w:rPr>
                <w:b/>
                <w:color w:val="1155CC"/>
              </w:rPr>
            </w:pPr>
            <w:r>
              <w:rPr>
                <w:b/>
                <w:color w:val="1155CC"/>
              </w:rPr>
              <w:t xml:space="preserve">Aspetti da considerare </w:t>
            </w:r>
          </w:p>
          <w:p w:rsidR="00AB3CEF" w:rsidRDefault="000E7FE3">
            <w:pPr>
              <w:jc w:val="both"/>
              <w:rPr>
                <w:i/>
                <w:color w:val="1155CC"/>
              </w:rPr>
            </w:pPr>
            <w:r>
              <w:rPr>
                <w:i/>
                <w:color w:val="1155CC"/>
              </w:rPr>
              <w:t>Per ognuna delle 5 Aree del RRC:</w:t>
            </w:r>
          </w:p>
          <w:p w:rsidR="00AB3CEF" w:rsidRDefault="000E7FE3">
            <w:pPr>
              <w:numPr>
                <w:ilvl w:val="0"/>
                <w:numId w:val="9"/>
              </w:numPr>
              <w:pBdr>
                <w:top w:val="nil"/>
                <w:left w:val="nil"/>
                <w:bottom w:val="nil"/>
                <w:right w:val="nil"/>
                <w:between w:val="nil"/>
              </w:pBdr>
              <w:spacing w:line="276" w:lineRule="auto"/>
              <w:jc w:val="both"/>
              <w:rPr>
                <w:i/>
                <w:color w:val="1155CC"/>
              </w:rPr>
            </w:pPr>
            <w:r>
              <w:rPr>
                <w:i/>
                <w:color w:val="1155CC"/>
              </w:rPr>
              <w:t xml:space="preserve">(a) Il </w:t>
            </w:r>
            <w:proofErr w:type="spellStart"/>
            <w:r>
              <w:rPr>
                <w:i/>
                <w:color w:val="1155CC"/>
              </w:rPr>
              <w:t>CdS</w:t>
            </w:r>
            <w:proofErr w:type="spellEnd"/>
            <w:r>
              <w:rPr>
                <w:i/>
                <w:color w:val="1155CC"/>
              </w:rPr>
              <w:t xml:space="preserve"> ha messo in atto le azioni di miglioramento previste nel periodo di riferimento o in caso contrario ha motivato/giustificato la mancata messa in atto dell'attività e l'ha riprogrammata.</w:t>
            </w:r>
          </w:p>
          <w:p w:rsidR="00AB3CEF" w:rsidRDefault="000E7FE3">
            <w:pPr>
              <w:numPr>
                <w:ilvl w:val="0"/>
                <w:numId w:val="9"/>
              </w:numPr>
              <w:jc w:val="both"/>
              <w:rPr>
                <w:i/>
                <w:color w:val="1155CC"/>
              </w:rPr>
            </w:pPr>
            <w:r>
              <w:rPr>
                <w:i/>
                <w:color w:val="1155CC"/>
              </w:rPr>
              <w:t>(b) Sono individuati i maggiori problemi evidenziati dai dati e dai documenti analizzati e l’analisi delle cause dei problemi riscontrati è svolta in modo adeguato e approfondito.</w:t>
            </w:r>
          </w:p>
          <w:p w:rsidR="00AB3CEF" w:rsidRDefault="000E7FE3">
            <w:pPr>
              <w:numPr>
                <w:ilvl w:val="0"/>
                <w:numId w:val="9"/>
              </w:numPr>
              <w:jc w:val="both"/>
              <w:rPr>
                <w:i/>
                <w:color w:val="1155CC"/>
              </w:rPr>
            </w:pPr>
            <w:r>
              <w:rPr>
                <w:i/>
                <w:color w:val="1155CC"/>
              </w:rPr>
              <w:t xml:space="preserve">(c) Sono state individuate soluzioni plausibili ai problemi riscontrati (adeguate alla loro portata e compatibili con le risorse disponibili e con le responsabilità assegnate alla Direzione del </w:t>
            </w:r>
            <w:proofErr w:type="spellStart"/>
            <w:r>
              <w:rPr>
                <w:i/>
                <w:color w:val="1155CC"/>
              </w:rPr>
              <w:t>CdS</w:t>
            </w:r>
            <w:proofErr w:type="spellEnd"/>
            <w:r>
              <w:rPr>
                <w:i/>
                <w:color w:val="1155CC"/>
              </w:rPr>
              <w:t>).</w:t>
            </w:r>
          </w:p>
        </w:tc>
      </w:tr>
      <w:tr w:rsidR="00AB3CEF">
        <w:trPr>
          <w:trHeight w:val="1123"/>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10"/>
              </w:numPr>
              <w:rPr>
                <w:i/>
                <w:color w:val="1155CC"/>
              </w:rPr>
            </w:pPr>
            <w:r>
              <w:rPr>
                <w:i/>
                <w:color w:val="1155CC"/>
              </w:rPr>
              <w:t>Ultimo Rapporto di Riesame Ciclico (RRC)</w:t>
            </w:r>
          </w:p>
          <w:p w:rsidR="00AB3CEF" w:rsidRDefault="000E7FE3">
            <w:pPr>
              <w:numPr>
                <w:ilvl w:val="0"/>
                <w:numId w:val="10"/>
              </w:numPr>
              <w:rPr>
                <w:i/>
                <w:color w:val="1155CC"/>
              </w:rPr>
            </w:pPr>
            <w:r>
              <w:rPr>
                <w:i/>
                <w:color w:val="1155CC"/>
              </w:rPr>
              <w:t xml:space="preserve">Verbali Consiglio </w:t>
            </w:r>
            <w:proofErr w:type="spellStart"/>
            <w:r>
              <w:rPr>
                <w:i/>
                <w:color w:val="1155CC"/>
              </w:rPr>
              <w:t>CdS</w:t>
            </w:r>
            <w:proofErr w:type="spellEnd"/>
          </w:p>
          <w:p w:rsidR="00AB3CEF" w:rsidRDefault="000E7FE3">
            <w:pPr>
              <w:numPr>
                <w:ilvl w:val="0"/>
                <w:numId w:val="10"/>
              </w:numPr>
              <w:rPr>
                <w:i/>
                <w:color w:val="1155CC"/>
              </w:rPr>
            </w:pPr>
            <w:r>
              <w:rPr>
                <w:i/>
                <w:color w:val="1155CC"/>
              </w:rPr>
              <w:t xml:space="preserve">Eventuali altri documenti del </w:t>
            </w:r>
            <w:proofErr w:type="spellStart"/>
            <w:r>
              <w:rPr>
                <w:i/>
                <w:color w:val="1155CC"/>
              </w:rPr>
              <w:t>CdS</w:t>
            </w:r>
            <w:proofErr w:type="spellEnd"/>
            <w:r>
              <w:rPr>
                <w:i/>
                <w:color w:val="1155CC"/>
              </w:rPr>
              <w:t xml:space="preserve"> (specificare)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5.000 caratteri, spazi inclusi]</w:t>
            </w:r>
          </w:p>
        </w:tc>
      </w:tr>
    </w:tbl>
    <w:p w:rsidR="00AB3CEF" w:rsidRDefault="00AB3CEF">
      <w:pPr>
        <w:rPr>
          <w:b/>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20" w:name="_heading=h.rt0a4fd03spa" w:colFirst="0" w:colLast="0"/>
      <w:bookmarkEnd w:id="20"/>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spacing w:before="0"/>
        <w:ind w:right="260"/>
        <w:jc w:val="both"/>
        <w:rPr>
          <w:color w:val="0070C0"/>
          <w:sz w:val="22"/>
          <w:szCs w:val="22"/>
        </w:rPr>
      </w:pPr>
    </w:p>
    <w:p w:rsidR="00AB3CEF" w:rsidRDefault="000E7FE3">
      <w:pPr>
        <w:spacing w:before="0"/>
        <w:rPr>
          <w:sz w:val="16"/>
          <w:szCs w:val="16"/>
        </w:rPr>
      </w:pPr>
      <w:r>
        <w:br w:type="page"/>
      </w:r>
    </w:p>
    <w:p w:rsidR="00AB3CEF" w:rsidRDefault="000E7FE3">
      <w:pPr>
        <w:keepNext/>
        <w:keepLines/>
        <w:pBdr>
          <w:top w:val="nil"/>
          <w:left w:val="nil"/>
          <w:bottom w:val="nil"/>
          <w:right w:val="nil"/>
          <w:between w:val="nil"/>
        </w:pBdr>
        <w:spacing w:after="120"/>
        <w:ind w:left="708" w:hanging="708"/>
        <w:rPr>
          <w:b/>
          <w:color w:val="000000"/>
          <w:sz w:val="28"/>
          <w:szCs w:val="28"/>
        </w:rPr>
      </w:pPr>
      <w:r>
        <w:rPr>
          <w:b/>
          <w:color w:val="000000"/>
          <w:sz w:val="28"/>
          <w:szCs w:val="28"/>
        </w:rPr>
        <w:lastRenderedPageBreak/>
        <w:t>3.3.2 Monitoraggio delle azioni correttive previste nel RRC (RAMAQ Sez.3)</w:t>
      </w:r>
    </w:p>
    <w:p w:rsidR="00AB3CEF" w:rsidRDefault="000E7FE3">
      <w:pPr>
        <w:keepNext/>
        <w:keepLines/>
        <w:pBdr>
          <w:top w:val="nil"/>
          <w:left w:val="nil"/>
          <w:bottom w:val="nil"/>
          <w:right w:val="nil"/>
          <w:between w:val="nil"/>
        </w:pBdr>
        <w:spacing w:before="120" w:after="120"/>
        <w:ind w:left="6" w:firstLine="6"/>
        <w:rPr>
          <w:b/>
          <w:color w:val="FF0000"/>
        </w:rPr>
      </w:pPr>
      <w:r>
        <w:rPr>
          <w:b/>
          <w:color w:val="FF0000"/>
        </w:rPr>
        <w:t xml:space="preserve"> (da compilare negli anni successivi a quello in cui il </w:t>
      </w:r>
      <w:proofErr w:type="spellStart"/>
      <w:r>
        <w:rPr>
          <w:b/>
          <w:color w:val="FF0000"/>
        </w:rPr>
        <w:t>CdS</w:t>
      </w:r>
      <w:proofErr w:type="spellEnd"/>
      <w:r>
        <w:rPr>
          <w:b/>
          <w:color w:val="FF0000"/>
        </w:rPr>
        <w:t xml:space="preserve"> ha fatto il RRC)</w:t>
      </w:r>
    </w:p>
    <w:tbl>
      <w:tblPr>
        <w:tblStyle w:val="aff3"/>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629"/>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Punto di attenzione</w:t>
            </w:r>
          </w:p>
          <w:p w:rsidR="00AB3CEF" w:rsidRDefault="000E7FE3">
            <w:pPr>
              <w:keepNext/>
              <w:keepLines/>
              <w:pBdr>
                <w:top w:val="nil"/>
                <w:left w:val="nil"/>
                <w:bottom w:val="nil"/>
                <w:right w:val="nil"/>
                <w:between w:val="nil"/>
              </w:pBdr>
              <w:spacing w:before="200" w:after="40" w:line="276" w:lineRule="auto"/>
              <w:rPr>
                <w:b/>
                <w:color w:val="000000"/>
              </w:rPr>
            </w:pPr>
            <w:r>
              <w:rPr>
                <w:color w:val="1155CC"/>
              </w:rPr>
              <w:t xml:space="preserve">Il </w:t>
            </w:r>
            <w:proofErr w:type="spellStart"/>
            <w:r>
              <w:rPr>
                <w:color w:val="1155CC"/>
              </w:rPr>
              <w:t>CdS</w:t>
            </w:r>
            <w:proofErr w:type="spellEnd"/>
            <w:r>
              <w:rPr>
                <w:color w:val="1155CC"/>
              </w:rPr>
              <w:t xml:space="preserve"> svolge con efficacia il monitoraggio delle azioni correttive previste dal RRC</w:t>
            </w:r>
          </w:p>
        </w:tc>
      </w:tr>
      <w:tr w:rsidR="00AB3CEF">
        <w:trPr>
          <w:trHeight w:val="1515"/>
        </w:trPr>
        <w:tc>
          <w:tcPr>
            <w:tcW w:w="9629" w:type="dxa"/>
          </w:tcPr>
          <w:p w:rsidR="00AB3CEF" w:rsidRDefault="000E7FE3">
            <w:pPr>
              <w:keepNext/>
              <w:keepLines/>
              <w:pBdr>
                <w:top w:val="nil"/>
                <w:left w:val="nil"/>
                <w:bottom w:val="nil"/>
                <w:right w:val="nil"/>
                <w:between w:val="nil"/>
              </w:pBdr>
              <w:spacing w:before="200" w:line="276" w:lineRule="auto"/>
              <w:rPr>
                <w:b/>
                <w:color w:val="1155CC"/>
              </w:rPr>
            </w:pPr>
            <w:r>
              <w:rPr>
                <w:b/>
                <w:color w:val="1155CC"/>
              </w:rPr>
              <w:t>Aspetti da considerare</w:t>
            </w:r>
          </w:p>
          <w:p w:rsidR="00AB3CEF" w:rsidRDefault="000E7FE3">
            <w:pPr>
              <w:numPr>
                <w:ilvl w:val="0"/>
                <w:numId w:val="11"/>
              </w:numPr>
              <w:pBdr>
                <w:top w:val="nil"/>
                <w:left w:val="nil"/>
                <w:bottom w:val="nil"/>
                <w:right w:val="nil"/>
                <w:between w:val="nil"/>
              </w:pBdr>
              <w:spacing w:line="276" w:lineRule="auto"/>
              <w:ind w:left="738"/>
              <w:jc w:val="both"/>
              <w:rPr>
                <w:i/>
                <w:color w:val="1155CC"/>
              </w:rPr>
            </w:pPr>
            <w:r>
              <w:rPr>
                <w:i/>
                <w:color w:val="1155CC"/>
              </w:rPr>
              <w:t xml:space="preserve">Il </w:t>
            </w:r>
            <w:proofErr w:type="spellStart"/>
            <w:r>
              <w:rPr>
                <w:i/>
                <w:color w:val="1155CC"/>
              </w:rPr>
              <w:t>CdS</w:t>
            </w:r>
            <w:proofErr w:type="spellEnd"/>
            <w:r>
              <w:rPr>
                <w:i/>
                <w:color w:val="1155CC"/>
              </w:rPr>
              <w:t xml:space="preserve"> ha messo in atto le azioni di miglioramento previste nel periodo di riferimento o in caso contrario ha motivato/giustificato la mancata messa in atto dell'attività e l'ha riprogrammata.</w:t>
            </w:r>
          </w:p>
          <w:p w:rsidR="00AB3CEF" w:rsidRDefault="000E7FE3">
            <w:pPr>
              <w:numPr>
                <w:ilvl w:val="0"/>
                <w:numId w:val="11"/>
              </w:numPr>
              <w:pBdr>
                <w:top w:val="nil"/>
                <w:left w:val="nil"/>
                <w:bottom w:val="nil"/>
                <w:right w:val="nil"/>
                <w:between w:val="nil"/>
              </w:pBdr>
              <w:spacing w:line="276" w:lineRule="auto"/>
              <w:ind w:left="738"/>
              <w:jc w:val="both"/>
              <w:rPr>
                <w:i/>
                <w:color w:val="1155CC"/>
              </w:rPr>
            </w:pPr>
            <w:r>
              <w:rPr>
                <w:i/>
                <w:color w:val="1155CC"/>
              </w:rPr>
              <w:t xml:space="preserve">Il </w:t>
            </w:r>
            <w:proofErr w:type="spellStart"/>
            <w:r>
              <w:rPr>
                <w:i/>
                <w:color w:val="1155CC"/>
              </w:rPr>
              <w:t>CdS</w:t>
            </w:r>
            <w:proofErr w:type="spellEnd"/>
            <w:r>
              <w:rPr>
                <w:i/>
                <w:color w:val="1155CC"/>
              </w:rPr>
              <w:t xml:space="preserve">, nel caso in cui vi fossero azioni derivanti da criticità nell’area 5 (indicatori </w:t>
            </w:r>
            <w:proofErr w:type="spellStart"/>
            <w:r>
              <w:rPr>
                <w:i/>
                <w:color w:val="1155CC"/>
              </w:rPr>
              <w:t>Anvur</w:t>
            </w:r>
            <w:proofErr w:type="spellEnd"/>
            <w:r>
              <w:rPr>
                <w:i/>
                <w:color w:val="1155CC"/>
              </w:rPr>
              <w:t xml:space="preserve">), ha tenuto adeguatamente conto dell’aggiornamento dei dati (indicatori </w:t>
            </w:r>
            <w:proofErr w:type="spellStart"/>
            <w:r>
              <w:rPr>
                <w:i/>
                <w:color w:val="1155CC"/>
              </w:rPr>
              <w:t>Anvur</w:t>
            </w:r>
            <w:proofErr w:type="spellEnd"/>
            <w:r>
              <w:rPr>
                <w:i/>
                <w:color w:val="1155CC"/>
              </w:rPr>
              <w:t xml:space="preserve"> 2022).</w:t>
            </w:r>
          </w:p>
        </w:tc>
      </w:tr>
      <w:tr w:rsidR="00AB3CEF">
        <w:trPr>
          <w:trHeight w:val="841"/>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24"/>
              </w:numPr>
              <w:rPr>
                <w:i/>
                <w:color w:val="1155CC"/>
              </w:rPr>
            </w:pPr>
            <w:r>
              <w:rPr>
                <w:i/>
                <w:color w:val="1155CC"/>
              </w:rPr>
              <w:t xml:space="preserve">Ultima Relazione Annuale di Monitoraggio AQ </w:t>
            </w:r>
            <w:proofErr w:type="spellStart"/>
            <w:proofErr w:type="gramStart"/>
            <w:r>
              <w:rPr>
                <w:i/>
                <w:color w:val="1155CC"/>
              </w:rPr>
              <w:t>CdS</w:t>
            </w:r>
            <w:proofErr w:type="spellEnd"/>
            <w:r>
              <w:rPr>
                <w:i/>
                <w:color w:val="1155CC"/>
              </w:rPr>
              <w:t xml:space="preserve">  –</w:t>
            </w:r>
            <w:proofErr w:type="gramEnd"/>
            <w:r>
              <w:rPr>
                <w:i/>
                <w:color w:val="1155CC"/>
              </w:rPr>
              <w:t xml:space="preserve"> Sezione 3</w:t>
            </w:r>
          </w:p>
          <w:p w:rsidR="00AB3CEF" w:rsidRDefault="000E7FE3">
            <w:pPr>
              <w:numPr>
                <w:ilvl w:val="0"/>
                <w:numId w:val="24"/>
              </w:numPr>
              <w:rPr>
                <w:i/>
                <w:color w:val="1155CC"/>
              </w:rPr>
            </w:pPr>
            <w:r>
              <w:rPr>
                <w:i/>
                <w:color w:val="1155CC"/>
              </w:rPr>
              <w:t xml:space="preserve">Eventuali altri documenti del </w:t>
            </w:r>
            <w:proofErr w:type="spellStart"/>
            <w:r>
              <w:rPr>
                <w:i/>
                <w:color w:val="1155CC"/>
              </w:rPr>
              <w:t>CdS</w:t>
            </w:r>
            <w:proofErr w:type="spellEnd"/>
            <w:r>
              <w:rPr>
                <w:i/>
                <w:color w:val="1155CC"/>
              </w:rPr>
              <w:t xml:space="preserve"> (specificare)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2.500 caratteri, spazi inclusi]</w:t>
            </w:r>
          </w:p>
        </w:tc>
      </w:tr>
    </w:tbl>
    <w:p w:rsidR="00AB3CEF" w:rsidRDefault="000E7FE3">
      <w:pPr>
        <w:keepNext/>
        <w:keepLines/>
        <w:pBdr>
          <w:top w:val="nil"/>
          <w:left w:val="nil"/>
          <w:bottom w:val="nil"/>
          <w:right w:val="nil"/>
          <w:between w:val="nil"/>
        </w:pBdr>
        <w:spacing w:after="40"/>
        <w:rPr>
          <w:b/>
        </w:rPr>
      </w:pPr>
      <w:r>
        <w:rPr>
          <w:b/>
          <w:i/>
          <w:color w:val="1155CC"/>
        </w:rPr>
        <w:br/>
      </w: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21" w:name="_heading=h.6fgppepwo858" w:colFirst="0" w:colLast="0"/>
      <w:bookmarkEnd w:id="21"/>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keepNext/>
        <w:keepLines/>
        <w:pBdr>
          <w:top w:val="nil"/>
          <w:left w:val="nil"/>
          <w:bottom w:val="nil"/>
          <w:right w:val="nil"/>
          <w:between w:val="nil"/>
        </w:pBdr>
        <w:spacing w:after="40"/>
        <w:rPr>
          <w:b/>
          <w:color w:val="000000"/>
        </w:rPr>
      </w:pPr>
    </w:p>
    <w:p w:rsidR="00AB3CEF" w:rsidRDefault="000E7FE3">
      <w:pPr>
        <w:rPr>
          <w:b/>
          <w:sz w:val="28"/>
          <w:szCs w:val="28"/>
          <w:u w:val="single"/>
        </w:rPr>
      </w:pPr>
      <w:bookmarkStart w:id="22" w:name="_heading=h.lnxbz9" w:colFirst="0" w:colLast="0"/>
      <w:bookmarkEnd w:id="22"/>
      <w:r>
        <w:br w:type="page"/>
      </w:r>
    </w:p>
    <w:p w:rsidR="00AB3CEF" w:rsidRDefault="000E7FE3">
      <w:pPr>
        <w:keepNext/>
        <w:keepLines/>
        <w:pBdr>
          <w:top w:val="nil"/>
          <w:left w:val="nil"/>
          <w:bottom w:val="nil"/>
          <w:right w:val="nil"/>
          <w:between w:val="nil"/>
        </w:pBdr>
        <w:spacing w:before="0" w:after="120"/>
        <w:ind w:left="6" w:firstLine="6"/>
        <w:rPr>
          <w:b/>
          <w:color w:val="000000"/>
          <w:sz w:val="28"/>
          <w:szCs w:val="28"/>
        </w:rPr>
      </w:pPr>
      <w:r>
        <w:rPr>
          <w:b/>
          <w:color w:val="000000"/>
          <w:sz w:val="28"/>
          <w:szCs w:val="28"/>
        </w:rPr>
        <w:lastRenderedPageBreak/>
        <w:t>3.3.3 Scheda di Monitoraggio Annuale (SMA) (RAMAQ Sez.4)</w:t>
      </w:r>
    </w:p>
    <w:tbl>
      <w:tblPr>
        <w:tblStyle w:val="aff4"/>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896"/>
        </w:trPr>
        <w:tc>
          <w:tcPr>
            <w:tcW w:w="9629" w:type="dxa"/>
          </w:tcPr>
          <w:p w:rsidR="00AB3CEF" w:rsidRDefault="000E7FE3">
            <w:pPr>
              <w:keepNext/>
              <w:keepLines/>
              <w:pBdr>
                <w:top w:val="nil"/>
                <w:left w:val="nil"/>
                <w:bottom w:val="nil"/>
                <w:right w:val="nil"/>
                <w:between w:val="nil"/>
              </w:pBdr>
              <w:spacing w:before="200" w:after="40" w:line="276" w:lineRule="auto"/>
              <w:rPr>
                <w:strike/>
                <w:color w:val="1155CC"/>
              </w:rPr>
            </w:pPr>
            <w:bookmarkStart w:id="23" w:name="_heading=h.35nkun2" w:colFirst="0" w:colLast="0"/>
            <w:bookmarkEnd w:id="23"/>
            <w:r>
              <w:rPr>
                <w:b/>
                <w:color w:val="1155CC"/>
              </w:rPr>
              <w:t>Punto di attenzione</w:t>
            </w:r>
          </w:p>
          <w:p w:rsidR="00AB3CEF" w:rsidRDefault="000E7FE3">
            <w:pPr>
              <w:keepNext/>
              <w:keepLines/>
              <w:pBdr>
                <w:top w:val="nil"/>
                <w:left w:val="nil"/>
                <w:bottom w:val="nil"/>
                <w:right w:val="nil"/>
                <w:between w:val="nil"/>
              </w:pBdr>
              <w:spacing w:before="200" w:after="40" w:line="276" w:lineRule="auto"/>
              <w:jc w:val="both"/>
              <w:rPr>
                <w:b/>
                <w:color w:val="000000"/>
                <w:sz w:val="18"/>
                <w:szCs w:val="18"/>
              </w:rPr>
            </w:pPr>
            <w:r>
              <w:rPr>
                <w:color w:val="1155CC"/>
              </w:rPr>
              <w:t xml:space="preserve">Il </w:t>
            </w:r>
            <w:proofErr w:type="spellStart"/>
            <w:r>
              <w:rPr>
                <w:color w:val="1155CC"/>
              </w:rPr>
              <w:t>CdS</w:t>
            </w:r>
            <w:proofErr w:type="spellEnd"/>
            <w:r>
              <w:rPr>
                <w:color w:val="1155CC"/>
              </w:rPr>
              <w:t xml:space="preserve"> analizza e monitora sistematicamente gli indicatori ANVUR, anche in relazione a quelli della medesima classe su base nazionale, macroregionale o regionale</w:t>
            </w:r>
          </w:p>
        </w:tc>
      </w:tr>
      <w:tr w:rsidR="00AB3CEF">
        <w:trPr>
          <w:trHeight w:val="461"/>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Aspetti da considerare</w:t>
            </w:r>
          </w:p>
          <w:p w:rsidR="00AB3CEF" w:rsidRDefault="000E7FE3">
            <w:pPr>
              <w:numPr>
                <w:ilvl w:val="0"/>
                <w:numId w:val="17"/>
              </w:numPr>
              <w:jc w:val="both"/>
              <w:rPr>
                <w:i/>
                <w:color w:val="1155CC"/>
              </w:rPr>
            </w:pPr>
            <w:r>
              <w:rPr>
                <w:i/>
                <w:color w:val="1155CC"/>
              </w:rPr>
              <w:t>Sono individuati i maggiori problemi desumibili dagli indicatori sentinella forniti dall’ANVUR (RAMAQ sezione 4, vedi punto 4-b - Analisi della situazione sulla base dei dati).</w:t>
            </w:r>
          </w:p>
          <w:p w:rsidR="00AB3CEF" w:rsidRDefault="000E7FE3">
            <w:pPr>
              <w:numPr>
                <w:ilvl w:val="0"/>
                <w:numId w:val="17"/>
              </w:numPr>
              <w:pBdr>
                <w:top w:val="nil"/>
                <w:left w:val="nil"/>
                <w:bottom w:val="nil"/>
                <w:right w:val="nil"/>
                <w:between w:val="nil"/>
              </w:pBdr>
              <w:jc w:val="both"/>
              <w:rPr>
                <w:i/>
                <w:color w:val="1155CC"/>
              </w:rPr>
            </w:pPr>
            <w:r>
              <w:rPr>
                <w:i/>
                <w:color w:val="1155CC"/>
              </w:rPr>
              <w:t xml:space="preserve">Sono state individuate (RAMAQ al punto 4-c) soluzioni plausibili ai problemi riscontrati (adeguati alla loro portata e compatibili con le risorse disponibili e con le responsabilità assegnate alla direzione del </w:t>
            </w:r>
            <w:proofErr w:type="spellStart"/>
            <w:r>
              <w:rPr>
                <w:i/>
                <w:color w:val="1155CC"/>
              </w:rPr>
              <w:t>CdS</w:t>
            </w:r>
            <w:proofErr w:type="spellEnd"/>
            <w:r>
              <w:rPr>
                <w:i/>
                <w:color w:val="1155CC"/>
              </w:rPr>
              <w:t>).</w:t>
            </w:r>
          </w:p>
          <w:p w:rsidR="00AB3CEF" w:rsidRDefault="000E7FE3">
            <w:pPr>
              <w:numPr>
                <w:ilvl w:val="0"/>
                <w:numId w:val="17"/>
              </w:numPr>
              <w:pBdr>
                <w:top w:val="nil"/>
                <w:left w:val="nil"/>
                <w:bottom w:val="nil"/>
                <w:right w:val="nil"/>
                <w:between w:val="nil"/>
              </w:pBdr>
              <w:jc w:val="both"/>
              <w:rPr>
                <w:i/>
                <w:color w:val="1155CC"/>
              </w:rPr>
            </w:pPr>
            <w:r>
              <w:rPr>
                <w:i/>
                <w:color w:val="1155CC"/>
              </w:rPr>
              <w:t xml:space="preserve">Nel caso fossero state previste delle azioni di miglioramento nella RAMAQ precedente il </w:t>
            </w:r>
            <w:proofErr w:type="spellStart"/>
            <w:r>
              <w:rPr>
                <w:i/>
                <w:color w:val="1155CC"/>
              </w:rPr>
              <w:t>CdS</w:t>
            </w:r>
            <w:proofErr w:type="spellEnd"/>
            <w:r>
              <w:rPr>
                <w:i/>
                <w:color w:val="1155CC"/>
              </w:rPr>
              <w:t xml:space="preserve"> ha messo in atto le azioni di miglioramento previste nel periodo di riferimento (RAMAQ al punto 4-a) o in caso contrario ha motivato/giustificato la mancata messa in atto dell'attività e l'ha riprogrammata.</w:t>
            </w:r>
          </w:p>
        </w:tc>
      </w:tr>
      <w:tr w:rsidR="00AB3CEF">
        <w:trPr>
          <w:trHeight w:val="1198"/>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26"/>
              </w:numPr>
              <w:rPr>
                <w:i/>
                <w:color w:val="1155CC"/>
              </w:rPr>
            </w:pPr>
            <w:r>
              <w:rPr>
                <w:i/>
                <w:color w:val="1155CC"/>
              </w:rPr>
              <w:t xml:space="preserve">Scheda di Monitoraggio Annuale (SMA) del </w:t>
            </w:r>
            <w:proofErr w:type="spellStart"/>
            <w:r>
              <w:rPr>
                <w:i/>
                <w:color w:val="1155CC"/>
              </w:rPr>
              <w:t>CdS</w:t>
            </w:r>
            <w:proofErr w:type="spellEnd"/>
          </w:p>
          <w:p w:rsidR="00AB3CEF" w:rsidRDefault="000E7FE3">
            <w:pPr>
              <w:numPr>
                <w:ilvl w:val="0"/>
                <w:numId w:val="26"/>
              </w:numPr>
              <w:rPr>
                <w:i/>
                <w:color w:val="1155CC"/>
              </w:rPr>
            </w:pPr>
            <w:r>
              <w:rPr>
                <w:i/>
                <w:color w:val="1155CC"/>
              </w:rPr>
              <w:t xml:space="preserve">Ultima Relazione Annuale di Monitoraggio AQ </w:t>
            </w:r>
            <w:proofErr w:type="spellStart"/>
            <w:proofErr w:type="gramStart"/>
            <w:r>
              <w:rPr>
                <w:i/>
                <w:color w:val="1155CC"/>
              </w:rPr>
              <w:t>CdS</w:t>
            </w:r>
            <w:proofErr w:type="spellEnd"/>
            <w:r>
              <w:rPr>
                <w:i/>
                <w:color w:val="1155CC"/>
              </w:rPr>
              <w:t xml:space="preserve">  –</w:t>
            </w:r>
            <w:proofErr w:type="gramEnd"/>
            <w:r>
              <w:rPr>
                <w:i/>
                <w:color w:val="1155CC"/>
              </w:rPr>
              <w:t xml:space="preserve"> Sezione 4</w:t>
            </w:r>
          </w:p>
          <w:p w:rsidR="00AB3CEF" w:rsidRDefault="000E7FE3">
            <w:pPr>
              <w:numPr>
                <w:ilvl w:val="0"/>
                <w:numId w:val="26"/>
              </w:numPr>
              <w:rPr>
                <w:i/>
                <w:color w:val="1155CC"/>
              </w:rPr>
            </w:pPr>
            <w:r>
              <w:rPr>
                <w:i/>
                <w:color w:val="1155CC"/>
              </w:rPr>
              <w:t xml:space="preserve">Eventuali altri documenti del </w:t>
            </w:r>
            <w:proofErr w:type="spellStart"/>
            <w:r>
              <w:rPr>
                <w:i/>
                <w:color w:val="1155CC"/>
              </w:rPr>
              <w:t>CdS</w:t>
            </w:r>
            <w:proofErr w:type="spellEnd"/>
            <w:r>
              <w:rPr>
                <w:i/>
                <w:color w:val="1155CC"/>
              </w:rPr>
              <w:t xml:space="preserve"> (specificare)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1.500 caratteri, spazi inclusi]</w:t>
            </w:r>
          </w:p>
        </w:tc>
      </w:tr>
    </w:tbl>
    <w:p w:rsidR="00AB3CEF" w:rsidRDefault="00AB3CEF">
      <w:pPr>
        <w:keepNext/>
        <w:keepLines/>
        <w:pBdr>
          <w:top w:val="nil"/>
          <w:left w:val="nil"/>
          <w:bottom w:val="nil"/>
          <w:right w:val="nil"/>
          <w:between w:val="nil"/>
        </w:pBdr>
        <w:spacing w:before="0" w:after="40"/>
        <w:rPr>
          <w:b/>
          <w:color w:val="1155CC"/>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24" w:name="_heading=h.t75y08q93xto" w:colFirst="0" w:colLast="0"/>
      <w:bookmarkEnd w:id="24"/>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0E7FE3">
      <w:r>
        <w:br w:type="page"/>
      </w:r>
    </w:p>
    <w:p w:rsidR="00AB3CEF" w:rsidRDefault="000E7FE3">
      <w:pPr>
        <w:keepNext/>
        <w:keepLines/>
        <w:pBdr>
          <w:top w:val="nil"/>
          <w:left w:val="nil"/>
          <w:bottom w:val="nil"/>
          <w:right w:val="nil"/>
          <w:between w:val="nil"/>
        </w:pBdr>
        <w:spacing w:before="0" w:after="120" w:line="360" w:lineRule="auto"/>
        <w:ind w:left="708" w:hanging="708"/>
        <w:rPr>
          <w:b/>
          <w:color w:val="FF0000"/>
          <w:sz w:val="28"/>
          <w:szCs w:val="28"/>
        </w:rPr>
      </w:pPr>
      <w:bookmarkStart w:id="25" w:name="_heading=h.44sinio" w:colFirst="0" w:colLast="0"/>
      <w:bookmarkEnd w:id="25"/>
      <w:r>
        <w:rPr>
          <w:b/>
          <w:color w:val="000000"/>
          <w:sz w:val="28"/>
          <w:szCs w:val="28"/>
        </w:rPr>
        <w:lastRenderedPageBreak/>
        <w:t>3.3.4 Risultati sui tassi di superamento degli esami e sugli esiti della prova finale (RAMAQ Sez.5)</w:t>
      </w:r>
    </w:p>
    <w:tbl>
      <w:tblPr>
        <w:tblStyle w:val="af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936"/>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Punto di attenzione</w:t>
            </w:r>
          </w:p>
          <w:p w:rsidR="00AB3CEF" w:rsidRDefault="000E7FE3">
            <w:pPr>
              <w:keepNext/>
              <w:keepLines/>
              <w:pBdr>
                <w:top w:val="nil"/>
                <w:left w:val="nil"/>
                <w:bottom w:val="nil"/>
                <w:right w:val="nil"/>
                <w:between w:val="nil"/>
              </w:pBdr>
              <w:spacing w:after="40"/>
              <w:rPr>
                <w:color w:val="1155CC"/>
              </w:rPr>
            </w:pPr>
            <w:r>
              <w:rPr>
                <w:color w:val="1155CC"/>
              </w:rPr>
              <w:t xml:space="preserve">Il </w:t>
            </w:r>
            <w:proofErr w:type="spellStart"/>
            <w:r>
              <w:rPr>
                <w:color w:val="1155CC"/>
              </w:rPr>
              <w:t>CdS</w:t>
            </w:r>
            <w:proofErr w:type="spellEnd"/>
            <w:r>
              <w:rPr>
                <w:color w:val="1155CC"/>
              </w:rPr>
              <w:t xml:space="preserve"> analizza e monitora sistematicamente i risultati sui tassi di superamento degli esami e sugli esiti</w:t>
            </w:r>
          </w:p>
          <w:p w:rsidR="00AB3CEF" w:rsidRDefault="000E7FE3">
            <w:pPr>
              <w:keepNext/>
              <w:keepLines/>
              <w:pBdr>
                <w:top w:val="nil"/>
                <w:left w:val="nil"/>
                <w:bottom w:val="nil"/>
                <w:right w:val="nil"/>
                <w:between w:val="nil"/>
              </w:pBdr>
              <w:spacing w:after="40"/>
              <w:rPr>
                <w:b/>
                <w:color w:val="000000"/>
              </w:rPr>
            </w:pPr>
            <w:r>
              <w:rPr>
                <w:color w:val="1155CC"/>
              </w:rPr>
              <w:t>della prova finale</w:t>
            </w:r>
          </w:p>
        </w:tc>
      </w:tr>
      <w:tr w:rsidR="00AB3CEF">
        <w:trPr>
          <w:trHeight w:val="461"/>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Aspetti da considerare</w:t>
            </w:r>
          </w:p>
          <w:p w:rsidR="00AB3CEF" w:rsidRDefault="000E7FE3">
            <w:pPr>
              <w:numPr>
                <w:ilvl w:val="0"/>
                <w:numId w:val="17"/>
              </w:numPr>
              <w:pBdr>
                <w:top w:val="nil"/>
                <w:left w:val="nil"/>
                <w:bottom w:val="nil"/>
                <w:right w:val="nil"/>
                <w:between w:val="nil"/>
              </w:pBdr>
              <w:jc w:val="both"/>
              <w:rPr>
                <w:i/>
                <w:color w:val="1155CC"/>
              </w:rPr>
            </w:pPr>
            <w:r>
              <w:rPr>
                <w:i/>
                <w:color w:val="1155CC"/>
              </w:rPr>
              <w:t>Sono individuati i maggiori problemi desumibili dall’analisi e monitoraggio dei risultati sui tassi di superamento degli esami (RAMAQ sezione 5, vedi punto 5-b - Analisi della situazione sulla base dei dati).</w:t>
            </w:r>
          </w:p>
          <w:p w:rsidR="00AB3CEF" w:rsidRDefault="000E7FE3">
            <w:pPr>
              <w:numPr>
                <w:ilvl w:val="0"/>
                <w:numId w:val="17"/>
              </w:numPr>
              <w:pBdr>
                <w:top w:val="nil"/>
                <w:left w:val="nil"/>
                <w:bottom w:val="nil"/>
                <w:right w:val="nil"/>
                <w:between w:val="nil"/>
              </w:pBdr>
              <w:jc w:val="both"/>
              <w:rPr>
                <w:i/>
                <w:color w:val="1155CC"/>
              </w:rPr>
            </w:pPr>
            <w:r>
              <w:rPr>
                <w:i/>
                <w:color w:val="1155CC"/>
              </w:rPr>
              <w:t xml:space="preserve">Sono state individuate (RAMAQ al punto 5-c) soluzioni plausibili ai problemi riscontrati (adeguati alla loro portata e compatibili con le risorse disponibili e con le responsabilità assegnate alla direzione del </w:t>
            </w:r>
            <w:proofErr w:type="spellStart"/>
            <w:r>
              <w:rPr>
                <w:i/>
                <w:color w:val="1155CC"/>
              </w:rPr>
              <w:t>CdS</w:t>
            </w:r>
            <w:proofErr w:type="spellEnd"/>
            <w:r>
              <w:rPr>
                <w:i/>
                <w:color w:val="1155CC"/>
              </w:rPr>
              <w:t>).</w:t>
            </w:r>
          </w:p>
          <w:p w:rsidR="00AB3CEF" w:rsidRDefault="000E7FE3">
            <w:pPr>
              <w:numPr>
                <w:ilvl w:val="0"/>
                <w:numId w:val="17"/>
              </w:numPr>
              <w:pBdr>
                <w:top w:val="nil"/>
                <w:left w:val="nil"/>
                <w:bottom w:val="nil"/>
                <w:right w:val="nil"/>
                <w:between w:val="nil"/>
              </w:pBdr>
              <w:jc w:val="both"/>
              <w:rPr>
                <w:i/>
                <w:color w:val="1155CC"/>
              </w:rPr>
            </w:pPr>
            <w:r>
              <w:rPr>
                <w:i/>
                <w:color w:val="1155CC"/>
              </w:rPr>
              <w:t xml:space="preserve">Nel caso fossero state previste delle azioni di miglioramento nella RAMAQ precedente il </w:t>
            </w:r>
            <w:proofErr w:type="spellStart"/>
            <w:r>
              <w:rPr>
                <w:i/>
                <w:color w:val="1155CC"/>
              </w:rPr>
              <w:t>CdS</w:t>
            </w:r>
            <w:proofErr w:type="spellEnd"/>
            <w:r>
              <w:rPr>
                <w:i/>
                <w:color w:val="1155CC"/>
              </w:rPr>
              <w:t xml:space="preserve"> ha messo in atto le azioni di miglioramento previste nel periodo di riferimento (RAMAQ al punto 5-a) o in caso contrario ha motivato/giustificato la mancata messa in atto dell'attività e l'ha riprogrammata.</w:t>
            </w:r>
          </w:p>
        </w:tc>
      </w:tr>
      <w:tr w:rsidR="00AB3CEF">
        <w:trPr>
          <w:trHeight w:val="1168"/>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Fonti</w:t>
            </w:r>
          </w:p>
          <w:p w:rsidR="00AB3CEF" w:rsidRDefault="000E7FE3">
            <w:pPr>
              <w:numPr>
                <w:ilvl w:val="0"/>
                <w:numId w:val="26"/>
              </w:numPr>
              <w:pBdr>
                <w:top w:val="nil"/>
                <w:left w:val="nil"/>
                <w:bottom w:val="nil"/>
                <w:right w:val="nil"/>
                <w:between w:val="nil"/>
              </w:pBdr>
              <w:rPr>
                <w:i/>
                <w:color w:val="1155CC"/>
              </w:rPr>
            </w:pPr>
            <w:r>
              <w:rPr>
                <w:i/>
                <w:color w:val="1155CC"/>
              </w:rPr>
              <w:t>Dati sul tasso sul tasso di superamento degli esami</w:t>
            </w:r>
          </w:p>
          <w:p w:rsidR="00AB3CEF" w:rsidRDefault="000E7FE3">
            <w:pPr>
              <w:numPr>
                <w:ilvl w:val="0"/>
                <w:numId w:val="26"/>
              </w:numPr>
              <w:pBdr>
                <w:top w:val="nil"/>
                <w:left w:val="nil"/>
                <w:bottom w:val="nil"/>
                <w:right w:val="nil"/>
                <w:between w:val="nil"/>
              </w:pBdr>
              <w:rPr>
                <w:i/>
                <w:color w:val="1155CC"/>
              </w:rPr>
            </w:pPr>
            <w:r>
              <w:rPr>
                <w:i/>
                <w:color w:val="1155CC"/>
              </w:rPr>
              <w:t xml:space="preserve">Ultima Relazione Annuale di Monitoraggio AQ </w:t>
            </w:r>
            <w:proofErr w:type="spellStart"/>
            <w:r>
              <w:rPr>
                <w:i/>
                <w:color w:val="1155CC"/>
              </w:rPr>
              <w:t>CdS</w:t>
            </w:r>
            <w:proofErr w:type="spellEnd"/>
            <w:r>
              <w:rPr>
                <w:i/>
                <w:color w:val="1155CC"/>
              </w:rPr>
              <w:t xml:space="preserve"> – Sezione 5</w:t>
            </w:r>
          </w:p>
          <w:p w:rsidR="00AB3CEF" w:rsidRDefault="000E7FE3">
            <w:pPr>
              <w:numPr>
                <w:ilvl w:val="0"/>
                <w:numId w:val="26"/>
              </w:numPr>
              <w:pBdr>
                <w:top w:val="nil"/>
                <w:left w:val="nil"/>
                <w:bottom w:val="nil"/>
                <w:right w:val="nil"/>
                <w:between w:val="nil"/>
              </w:pBdr>
              <w:rPr>
                <w:i/>
                <w:color w:val="1155CC"/>
              </w:rPr>
            </w:pPr>
            <w:r>
              <w:rPr>
                <w:i/>
                <w:color w:val="1155CC"/>
              </w:rPr>
              <w:t xml:space="preserve">Eventuali altri documenti del </w:t>
            </w:r>
            <w:proofErr w:type="spellStart"/>
            <w:r>
              <w:rPr>
                <w:i/>
                <w:color w:val="1155CC"/>
              </w:rPr>
              <w:t>CdS</w:t>
            </w:r>
            <w:proofErr w:type="spellEnd"/>
            <w:r>
              <w:rPr>
                <w:i/>
                <w:color w:val="1155CC"/>
              </w:rPr>
              <w:t xml:space="preserve"> (specificare)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1.500 caratteri, spazi inclusi]</w:t>
            </w:r>
          </w:p>
        </w:tc>
      </w:tr>
    </w:tbl>
    <w:p w:rsidR="00AB3CEF" w:rsidRDefault="00AB3CEF">
      <w:pPr>
        <w:keepNext/>
        <w:keepLines/>
        <w:pBdr>
          <w:top w:val="nil"/>
          <w:left w:val="nil"/>
          <w:bottom w:val="nil"/>
          <w:right w:val="nil"/>
          <w:between w:val="nil"/>
        </w:pBdr>
        <w:spacing w:before="0" w:after="40"/>
        <w:rPr>
          <w:b/>
          <w:color w:val="1155CC"/>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26" w:name="_heading=h.luuoqz9ih86u" w:colFirst="0" w:colLast="0"/>
      <w:bookmarkEnd w:id="26"/>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 w:rsidR="00AB3CEF" w:rsidRDefault="000E7FE3">
      <w:r>
        <w:br w:type="page"/>
      </w:r>
    </w:p>
    <w:p w:rsidR="00AB3CEF" w:rsidRDefault="00AB3CEF">
      <w:pPr>
        <w:spacing w:before="0"/>
      </w:pPr>
    </w:p>
    <w:tbl>
      <w:tblPr>
        <w:tblStyle w:val="aff6"/>
        <w:tblW w:w="96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AB3CEF">
        <w:tc>
          <w:tcPr>
            <w:tcW w:w="9633" w:type="dxa"/>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tcPr>
          <w:p w:rsidR="00AB3CEF" w:rsidRDefault="000E7FE3">
            <w:pPr>
              <w:rPr>
                <w:b/>
                <w:color w:val="FFFFFF"/>
                <w:sz w:val="32"/>
                <w:szCs w:val="32"/>
              </w:rPr>
            </w:pPr>
            <w:r>
              <w:rPr>
                <w:b/>
                <w:color w:val="FFFFFF"/>
                <w:sz w:val="32"/>
                <w:szCs w:val="32"/>
              </w:rPr>
              <w:t xml:space="preserve">Sezione 3.4 - Rilevazione dell’Opinione degli Studenti (OPIS) </w:t>
            </w:r>
          </w:p>
        </w:tc>
      </w:tr>
    </w:tbl>
    <w:p w:rsidR="00AB3CEF" w:rsidRDefault="000E7FE3">
      <w:pPr>
        <w:keepNext/>
        <w:keepLines/>
        <w:pBdr>
          <w:top w:val="nil"/>
          <w:left w:val="nil"/>
          <w:bottom w:val="nil"/>
          <w:right w:val="nil"/>
          <w:between w:val="nil"/>
        </w:pBdr>
        <w:spacing w:after="120"/>
        <w:ind w:left="6" w:firstLine="6"/>
        <w:rPr>
          <w:b/>
          <w:color w:val="000000"/>
          <w:sz w:val="28"/>
          <w:szCs w:val="28"/>
        </w:rPr>
      </w:pPr>
      <w:bookmarkStart w:id="27" w:name="_heading=h.2jxsxqh" w:colFirst="0" w:colLast="0"/>
      <w:bookmarkEnd w:id="27"/>
      <w:r>
        <w:rPr>
          <w:b/>
          <w:color w:val="000000"/>
          <w:sz w:val="28"/>
          <w:szCs w:val="28"/>
        </w:rPr>
        <w:t>3.4.1 Rilevazione dell’Opinione degli Studenti (OPIS) (RAMAQ Sez. 2)</w:t>
      </w:r>
    </w:p>
    <w:tbl>
      <w:tblPr>
        <w:tblStyle w:val="af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AB3CEF">
        <w:trPr>
          <w:trHeight w:val="624"/>
        </w:trPr>
        <w:tc>
          <w:tcPr>
            <w:tcW w:w="9629" w:type="dxa"/>
          </w:tcPr>
          <w:p w:rsidR="00AB3CEF" w:rsidRDefault="000E7FE3">
            <w:pPr>
              <w:rPr>
                <w:b/>
                <w:color w:val="1155CC"/>
              </w:rPr>
            </w:pPr>
            <w:bookmarkStart w:id="28" w:name="_heading=h.z337ya" w:colFirst="0" w:colLast="0"/>
            <w:bookmarkEnd w:id="28"/>
            <w:r>
              <w:rPr>
                <w:b/>
                <w:color w:val="1155CC"/>
              </w:rPr>
              <w:t>Punto di attenzione</w:t>
            </w:r>
          </w:p>
          <w:p w:rsidR="00AB3CEF" w:rsidRDefault="000E7FE3">
            <w:pPr>
              <w:rPr>
                <w:b/>
                <w:color w:val="1155CC"/>
              </w:rPr>
            </w:pPr>
            <w:r>
              <w:rPr>
                <w:color w:val="1155CC"/>
              </w:rPr>
              <w:t xml:space="preserve">Il </w:t>
            </w:r>
            <w:proofErr w:type="spellStart"/>
            <w:r>
              <w:rPr>
                <w:color w:val="1155CC"/>
              </w:rPr>
              <w:t>CdS</w:t>
            </w:r>
            <w:proofErr w:type="spellEnd"/>
            <w:r>
              <w:rPr>
                <w:color w:val="1155CC"/>
              </w:rPr>
              <w:t xml:space="preserve"> utilizza efficacemente la Rilevazione dell’OPIS</w:t>
            </w:r>
          </w:p>
        </w:tc>
      </w:tr>
      <w:tr w:rsidR="00AB3CEF">
        <w:trPr>
          <w:trHeight w:val="2160"/>
        </w:trPr>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b/>
                <w:color w:val="1155CC"/>
              </w:rPr>
              <w:t>Aspetti da considerare</w:t>
            </w:r>
          </w:p>
          <w:p w:rsidR="00AB3CEF" w:rsidRDefault="000E7FE3">
            <w:pPr>
              <w:numPr>
                <w:ilvl w:val="0"/>
                <w:numId w:val="19"/>
              </w:numPr>
              <w:jc w:val="both"/>
              <w:rPr>
                <w:i/>
                <w:color w:val="1155CC"/>
              </w:rPr>
            </w:pPr>
            <w:r>
              <w:rPr>
                <w:i/>
                <w:color w:val="1155CC"/>
              </w:rPr>
              <w:t xml:space="preserve">(a) Il </w:t>
            </w:r>
            <w:proofErr w:type="spellStart"/>
            <w:r>
              <w:rPr>
                <w:i/>
                <w:color w:val="1155CC"/>
              </w:rPr>
              <w:t>CdS</w:t>
            </w:r>
            <w:proofErr w:type="spellEnd"/>
            <w:r>
              <w:rPr>
                <w:i/>
                <w:color w:val="1155CC"/>
              </w:rPr>
              <w:t xml:space="preserve"> ha messo in atto le azioni di miglioramento precedentemente programmate o in caso contrario ha motivato/giustificato la mancata messa in atto dell'attività e l'ha riprogrammata.</w:t>
            </w:r>
          </w:p>
          <w:p w:rsidR="00AB3CEF" w:rsidRDefault="000E7FE3">
            <w:pPr>
              <w:numPr>
                <w:ilvl w:val="0"/>
                <w:numId w:val="19"/>
              </w:numPr>
              <w:jc w:val="both"/>
              <w:rPr>
                <w:i/>
                <w:color w:val="1155CC"/>
              </w:rPr>
            </w:pPr>
            <w:r>
              <w:rPr>
                <w:i/>
                <w:color w:val="1155CC"/>
              </w:rPr>
              <w:t>(b) Sono adeguatamente analizzati e considerati gli esiti della rilevazione delle opinioni degli studenti e sono state individuate le maggiori criticità. L’analisi delle cause dei problemi riscontrati, anche alla luce delle informazioni pervenute agli studenti della CPDS, è svolta in modo adeguato e approfondito.</w:t>
            </w:r>
          </w:p>
          <w:p w:rsidR="00AB3CEF" w:rsidRDefault="000E7FE3">
            <w:pPr>
              <w:numPr>
                <w:ilvl w:val="0"/>
                <w:numId w:val="19"/>
              </w:numPr>
              <w:jc w:val="both"/>
              <w:rPr>
                <w:i/>
                <w:color w:val="1155CC"/>
              </w:rPr>
            </w:pPr>
            <w:r>
              <w:rPr>
                <w:i/>
                <w:color w:val="1155CC"/>
              </w:rPr>
              <w:t xml:space="preserve">(c) Sono state individuate soluzioni plausibili ai problemi riscontrati (adeguati alla loro portata e compatibili con le risorse disponibili e con le responsabilità assegnate alla direzione del </w:t>
            </w:r>
            <w:proofErr w:type="spellStart"/>
            <w:r>
              <w:rPr>
                <w:i/>
                <w:color w:val="1155CC"/>
              </w:rPr>
              <w:t>CdS</w:t>
            </w:r>
            <w:proofErr w:type="spellEnd"/>
            <w:r>
              <w:rPr>
                <w:i/>
                <w:color w:val="1155CC"/>
              </w:rPr>
              <w:t>).</w:t>
            </w:r>
          </w:p>
        </w:tc>
      </w:tr>
      <w:tr w:rsidR="00AB3CEF">
        <w:trPr>
          <w:trHeight w:val="1083"/>
        </w:trPr>
        <w:tc>
          <w:tcPr>
            <w:tcW w:w="9629" w:type="dxa"/>
          </w:tcPr>
          <w:p w:rsidR="00AB3CEF" w:rsidRDefault="000E7FE3">
            <w:pPr>
              <w:pBdr>
                <w:top w:val="nil"/>
                <w:left w:val="nil"/>
                <w:bottom w:val="nil"/>
                <w:right w:val="nil"/>
                <w:between w:val="nil"/>
              </w:pBdr>
              <w:rPr>
                <w:i/>
                <w:color w:val="1155CC"/>
              </w:rPr>
            </w:pPr>
            <w:r>
              <w:rPr>
                <w:b/>
                <w:color w:val="1155CC"/>
              </w:rPr>
              <w:t>Fonti</w:t>
            </w:r>
          </w:p>
          <w:p w:rsidR="00AB3CEF" w:rsidRDefault="000E7FE3">
            <w:pPr>
              <w:numPr>
                <w:ilvl w:val="0"/>
                <w:numId w:val="21"/>
              </w:numPr>
              <w:pBdr>
                <w:top w:val="nil"/>
                <w:left w:val="nil"/>
                <w:bottom w:val="nil"/>
                <w:right w:val="nil"/>
                <w:between w:val="nil"/>
              </w:pBdr>
              <w:rPr>
                <w:i/>
                <w:color w:val="1155CC"/>
              </w:rPr>
            </w:pPr>
            <w:r>
              <w:rPr>
                <w:i/>
                <w:color w:val="1155CC"/>
              </w:rPr>
              <w:t>OPIS</w:t>
            </w:r>
          </w:p>
          <w:p w:rsidR="00AB3CEF" w:rsidRDefault="000E7FE3">
            <w:pPr>
              <w:numPr>
                <w:ilvl w:val="0"/>
                <w:numId w:val="21"/>
              </w:numPr>
              <w:pBdr>
                <w:top w:val="nil"/>
                <w:left w:val="nil"/>
                <w:bottom w:val="nil"/>
                <w:right w:val="nil"/>
                <w:between w:val="nil"/>
              </w:pBdr>
              <w:rPr>
                <w:i/>
                <w:color w:val="1155CC"/>
              </w:rPr>
            </w:pPr>
            <w:r>
              <w:rPr>
                <w:i/>
                <w:color w:val="1155CC"/>
              </w:rPr>
              <w:t xml:space="preserve">Ultima Relazione Annuale di Monitoraggio AQ </w:t>
            </w:r>
            <w:proofErr w:type="spellStart"/>
            <w:r>
              <w:rPr>
                <w:i/>
                <w:color w:val="1155CC"/>
              </w:rPr>
              <w:t>CdS</w:t>
            </w:r>
            <w:proofErr w:type="spellEnd"/>
            <w:r>
              <w:rPr>
                <w:i/>
                <w:color w:val="1155CC"/>
              </w:rPr>
              <w:t xml:space="preserve"> – Sezione 2</w:t>
            </w:r>
          </w:p>
          <w:p w:rsidR="00AB3CEF" w:rsidRDefault="000E7FE3">
            <w:pPr>
              <w:numPr>
                <w:ilvl w:val="0"/>
                <w:numId w:val="21"/>
              </w:numPr>
              <w:rPr>
                <w:i/>
                <w:color w:val="1155CC"/>
              </w:rPr>
            </w:pPr>
            <w:r>
              <w:rPr>
                <w:i/>
                <w:color w:val="1155CC"/>
              </w:rPr>
              <w:t xml:space="preserve">Eventuali altri documenti del </w:t>
            </w:r>
            <w:proofErr w:type="spellStart"/>
            <w:r>
              <w:rPr>
                <w:i/>
                <w:color w:val="1155CC"/>
              </w:rPr>
              <w:t>CdS</w:t>
            </w:r>
            <w:proofErr w:type="spellEnd"/>
            <w:r>
              <w:rPr>
                <w:i/>
                <w:color w:val="1155CC"/>
              </w:rPr>
              <w:t xml:space="preserve"> (specificare)</w:t>
            </w:r>
          </w:p>
        </w:tc>
      </w:tr>
      <w:tr w:rsidR="00AB3CEF">
        <w:tc>
          <w:tcPr>
            <w:tcW w:w="9629" w:type="dxa"/>
          </w:tcPr>
          <w:p w:rsidR="00AB3CEF" w:rsidRDefault="000E7FE3">
            <w:pPr>
              <w:keepNext/>
              <w:keepLines/>
              <w:pBdr>
                <w:top w:val="nil"/>
                <w:left w:val="nil"/>
                <w:bottom w:val="nil"/>
                <w:right w:val="nil"/>
                <w:between w:val="nil"/>
              </w:pBdr>
              <w:spacing w:before="200" w:after="40" w:line="276" w:lineRule="auto"/>
              <w:rPr>
                <w:b/>
                <w:color w:val="1155CC"/>
              </w:rPr>
            </w:pPr>
            <w:r>
              <w:rPr>
                <w:color w:val="1155CC"/>
              </w:rPr>
              <w:t>[massimo 2.500 caratteri, spazi inclusi]</w:t>
            </w:r>
          </w:p>
        </w:tc>
      </w:tr>
    </w:tbl>
    <w:p w:rsidR="00AB3CEF" w:rsidRDefault="00AB3CEF">
      <w:pPr>
        <w:keepNext/>
        <w:keepLines/>
        <w:pBdr>
          <w:top w:val="nil"/>
          <w:left w:val="nil"/>
          <w:bottom w:val="nil"/>
          <w:right w:val="nil"/>
          <w:between w:val="nil"/>
        </w:pBdr>
        <w:spacing w:before="0" w:after="40"/>
        <w:rPr>
          <w:b/>
          <w:color w:val="1155CC"/>
        </w:rPr>
      </w:pPr>
    </w:p>
    <w:p w:rsidR="00AB3CEF" w:rsidRDefault="000E7FE3">
      <w:pPr>
        <w:keepNext/>
        <w:keepLines/>
        <w:spacing w:after="40"/>
        <w:rPr>
          <w:b/>
        </w:rPr>
      </w:pPr>
      <w:r>
        <w:rPr>
          <w:b/>
        </w:rPr>
        <w:t xml:space="preserve">Analisi della situazione: </w:t>
      </w:r>
      <w:r>
        <w:rPr>
          <w:rFonts w:ascii="Helvetica Neue Light" w:eastAsia="Helvetica Neue Light" w:hAnsi="Helvetica Neue Light" w:cs="Helvetica Neue Light"/>
          <w:i/>
          <w:color w:val="1155CC"/>
        </w:rPr>
        <w:t>Inserire testo</w:t>
      </w:r>
    </w:p>
    <w:p w:rsidR="00AB3CEF" w:rsidRDefault="000E7FE3">
      <w:pPr>
        <w:keepNext/>
        <w:keepLines/>
        <w:spacing w:after="40"/>
        <w:rPr>
          <w:b/>
        </w:rPr>
      </w:pPr>
      <w:r>
        <w:rPr>
          <w:b/>
        </w:rPr>
        <w:t xml:space="preserve">Fonte: </w:t>
      </w:r>
      <w:r>
        <w:rPr>
          <w:rFonts w:ascii="Helvetica Neue Light" w:eastAsia="Helvetica Neue Light" w:hAnsi="Helvetica Neue Light" w:cs="Helvetica Neue Light"/>
          <w:i/>
          <w:color w:val="1155CC"/>
        </w:rPr>
        <w:t>Inserire link e indicazione specifica della fonte documentale analizzata</w:t>
      </w:r>
    </w:p>
    <w:p w:rsidR="00AB3CEF" w:rsidRDefault="00AB3CEF">
      <w:pPr>
        <w:keepNext/>
        <w:keepLines/>
        <w:spacing w:before="220" w:after="40"/>
        <w:rPr>
          <w:b/>
        </w:rPr>
      </w:pPr>
      <w:bookmarkStart w:id="29" w:name="_heading=h.nrp70glxeqe9" w:colFirst="0" w:colLast="0"/>
      <w:bookmarkEnd w:id="29"/>
    </w:p>
    <w:p w:rsidR="00AB3CEF" w:rsidRDefault="000E7FE3">
      <w:pPr>
        <w:keepNext/>
        <w:keepLines/>
        <w:spacing w:before="220" w:after="40"/>
        <w:rPr>
          <w:b/>
        </w:rPr>
      </w:pPr>
      <w:r>
        <w:rPr>
          <w:b/>
        </w:rPr>
        <w:t>Punti di Forza:</w:t>
      </w:r>
      <w:r>
        <w:rPr>
          <w:rFonts w:ascii="Helvetica Neue Light" w:eastAsia="Helvetica Neue Light" w:hAnsi="Helvetica Neue Light" w:cs="Helvetica Neue Light"/>
          <w:i/>
          <w:color w:val="1155CC"/>
        </w:rPr>
        <w:t xml:space="preserve"> Elenco (con denominazione sintetica) numerato</w:t>
      </w:r>
    </w:p>
    <w:p w:rsidR="00AB3CEF" w:rsidRDefault="000E7FE3">
      <w:pPr>
        <w:keepNext/>
        <w:keepLines/>
        <w:spacing w:before="220" w:after="40"/>
      </w:pPr>
      <w:bookmarkStart w:id="30" w:name="_heading=h.gzm42g5tplqo" w:colFirst="0" w:colLast="0"/>
      <w:bookmarkEnd w:id="30"/>
      <w:r>
        <w:rPr>
          <w:b/>
        </w:rPr>
        <w:t>Aree di Miglioramento:</w:t>
      </w:r>
      <w:r>
        <w:rPr>
          <w:rFonts w:ascii="Helvetica Neue Light" w:eastAsia="Helvetica Neue Light" w:hAnsi="Helvetica Neue Light" w:cs="Helvetica Neue Light"/>
          <w:i/>
          <w:color w:val="1155CC"/>
        </w:rPr>
        <w:t xml:space="preserve"> Elenco (con denominazione sintetica) numerato</w:t>
      </w:r>
    </w:p>
    <w:p w:rsidR="00AB3CEF" w:rsidRDefault="000E7FE3">
      <w:pPr>
        <w:rPr>
          <w:b/>
        </w:rPr>
      </w:pPr>
      <w:r>
        <w:rPr>
          <w:b/>
        </w:rPr>
        <w:t>Suggerimenti:</w:t>
      </w:r>
      <w:r>
        <w:t xml:space="preserve"> </w:t>
      </w:r>
      <w:r>
        <w:rPr>
          <w:rFonts w:ascii="Helvetica Neue Light" w:eastAsia="Helvetica Neue Light" w:hAnsi="Helvetica Neue Light" w:cs="Helvetica Neue Light"/>
          <w:i/>
          <w:color w:val="1155CC"/>
        </w:rPr>
        <w:t>Inserire testo</w:t>
      </w:r>
    </w:p>
    <w:p w:rsidR="00AB3CEF" w:rsidRDefault="00AB3CEF">
      <w:pPr>
        <w:rPr>
          <w:rFonts w:ascii="Calibri" w:eastAsia="Calibri" w:hAnsi="Calibri" w:cs="Calibri"/>
        </w:rPr>
      </w:pPr>
    </w:p>
    <w:sectPr w:rsidR="00AB3CEF">
      <w:headerReference w:type="even" r:id="rId9"/>
      <w:headerReference w:type="default" r:id="rId10"/>
      <w:footerReference w:type="even" r:id="rId11"/>
      <w:footerReference w:type="default" r:id="rId12"/>
      <w:headerReference w:type="first" r:id="rId13"/>
      <w:footerReference w:type="first" r:id="rId14"/>
      <w:pgSz w:w="11907" w:h="16839"/>
      <w:pgMar w:top="1134" w:right="1134" w:bottom="1417"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369" w:rsidRDefault="00660369">
      <w:pPr>
        <w:spacing w:before="0" w:line="240" w:lineRule="auto"/>
      </w:pPr>
      <w:r>
        <w:separator/>
      </w:r>
    </w:p>
  </w:endnote>
  <w:endnote w:type="continuationSeparator" w:id="0">
    <w:p w:rsidR="00660369" w:rsidRDefault="006603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4EF" w:rsidRDefault="001D14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CEF" w:rsidRDefault="000E7FE3">
    <w:pPr>
      <w:tabs>
        <w:tab w:val="center" w:pos="4819"/>
        <w:tab w:val="right" w:pos="9638"/>
      </w:tabs>
      <w:spacing w:before="0" w:line="240" w:lineRule="auto"/>
      <w:jc w:val="right"/>
      <w:rPr>
        <w:color w:val="808080"/>
      </w:rPr>
    </w:pPr>
    <w:r>
      <w:rPr>
        <w:color w:val="808080"/>
      </w:rPr>
      <w:fldChar w:fldCharType="begin"/>
    </w:r>
    <w:r>
      <w:rPr>
        <w:color w:val="808080"/>
      </w:rPr>
      <w:instrText>PAGE</w:instrText>
    </w:r>
    <w:r>
      <w:rPr>
        <w:color w:val="808080"/>
      </w:rPr>
      <w:fldChar w:fldCharType="separate"/>
    </w:r>
    <w:r w:rsidR="0095082C">
      <w:rPr>
        <w:noProof/>
        <w:color w:val="808080"/>
      </w:rPr>
      <w:t>1</w:t>
    </w:r>
    <w:r>
      <w:rPr>
        <w:color w:val="808080"/>
      </w:rPr>
      <w:fldChar w:fldCharType="end"/>
    </w:r>
  </w:p>
  <w:p w:rsidR="00AB3CEF" w:rsidRDefault="00AB3CEF">
    <w:pPr>
      <w:tabs>
        <w:tab w:val="center" w:pos="4819"/>
        <w:tab w:val="right" w:pos="9638"/>
      </w:tabs>
      <w:spacing w:before="0" w:line="240" w:lineRule="auto"/>
      <w:jc w:val="right"/>
      <w:rPr>
        <w:color w:val="808080"/>
      </w:rPr>
    </w:pPr>
  </w:p>
  <w:p w:rsidR="00AB3CEF" w:rsidRDefault="000E7FE3">
    <w:pPr>
      <w:tabs>
        <w:tab w:val="center" w:pos="4819"/>
        <w:tab w:val="right" w:pos="9638"/>
      </w:tabs>
      <w:spacing w:before="0" w:line="240" w:lineRule="auto"/>
      <w:jc w:val="right"/>
      <w:rPr>
        <w:color w:val="808080"/>
      </w:rPr>
    </w:pPr>
    <w:r>
      <w:rPr>
        <w:color w:val="808080"/>
      </w:rPr>
      <w:t xml:space="preserve">Relazione Annuale della CPDS </w:t>
    </w:r>
    <w:r>
      <w:rPr>
        <w:color w:val="808080"/>
      </w:rPr>
      <w:t>202</w:t>
    </w:r>
    <w:r w:rsidR="00EE316F">
      <w:rPr>
        <w:color w:val="808080"/>
      </w:rPr>
      <w:t>6</w:t>
    </w:r>
    <w:bookmarkStart w:id="31" w:name="_GoBack"/>
    <w:bookmarkEnd w:id="31"/>
    <w:r>
      <w:rPr>
        <w:color w:val="808080"/>
      </w:rPr>
      <w:t xml:space="preserve"> del </w:t>
    </w:r>
    <w:r>
      <w:rPr>
        <w:color w:val="FF0000"/>
      </w:rPr>
      <w:t xml:space="preserve">Dipartimento di … </w:t>
    </w:r>
    <w:r>
      <w:rPr>
        <w:color w:val="808080"/>
      </w:rPr>
      <w:t>- Parte 3</w:t>
    </w:r>
  </w:p>
  <w:p w:rsidR="00AB3CEF" w:rsidRDefault="000E7FE3">
    <w:pPr>
      <w:tabs>
        <w:tab w:val="center" w:pos="4819"/>
        <w:tab w:val="right" w:pos="9638"/>
      </w:tabs>
      <w:spacing w:before="0" w:line="240" w:lineRule="auto"/>
      <w:jc w:val="right"/>
    </w:pPr>
    <w:r>
      <w:rPr>
        <w:color w:val="808080"/>
      </w:rPr>
      <w:t xml:space="preserve">Approvata in data </w:t>
    </w:r>
    <w:r>
      <w:rPr>
        <w:color w:val="FF0000"/>
      </w:rPr>
      <w:t>gg.mm.202</w:t>
    </w:r>
    <w:r w:rsidR="001D14EF">
      <w:rPr>
        <w:color w:val="FF000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4EF" w:rsidRDefault="001D14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369" w:rsidRDefault="00660369">
      <w:pPr>
        <w:spacing w:before="0" w:line="240" w:lineRule="auto"/>
      </w:pPr>
      <w:r>
        <w:separator/>
      </w:r>
    </w:p>
  </w:footnote>
  <w:footnote w:type="continuationSeparator" w:id="0">
    <w:p w:rsidR="00660369" w:rsidRDefault="0066036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4EF" w:rsidRDefault="001D14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CEF" w:rsidRDefault="00AB3CEF">
    <w:pPr>
      <w:spacing w:line="240" w:lineRule="auto"/>
      <w:rPr>
        <w:color w:val="FFFFFF"/>
      </w:rPr>
    </w:pPr>
  </w:p>
  <w:tbl>
    <w:tblPr>
      <w:tblStyle w:val="aff8"/>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80"/>
      <w:gridCol w:w="2550"/>
    </w:tblGrid>
    <w:tr w:rsidR="00AB3CEF">
      <w:trPr>
        <w:trHeight w:val="451"/>
      </w:trPr>
      <w:tc>
        <w:tcPr>
          <w:tcW w:w="7080" w:type="dxa"/>
          <w:shd w:val="clear" w:color="auto" w:fill="auto"/>
          <w:tcMar>
            <w:top w:w="100" w:type="dxa"/>
            <w:left w:w="100" w:type="dxa"/>
            <w:bottom w:w="100" w:type="dxa"/>
            <w:right w:w="100" w:type="dxa"/>
          </w:tcMar>
          <w:vAlign w:val="center"/>
        </w:tcPr>
        <w:p w:rsidR="00AB3CEF" w:rsidRDefault="000E7FE3">
          <w:r>
            <w:t>Dipartimento/Facoltà di …</w:t>
          </w:r>
        </w:p>
        <w:p w:rsidR="00AB3CEF" w:rsidRDefault="000E7FE3">
          <w:r>
            <w:t>Corso di … in …</w:t>
          </w:r>
        </w:p>
      </w:tc>
      <w:tc>
        <w:tcPr>
          <w:tcW w:w="2550" w:type="dxa"/>
          <w:shd w:val="clear" w:color="auto" w:fill="auto"/>
          <w:tcMar>
            <w:top w:w="100" w:type="dxa"/>
            <w:left w:w="100" w:type="dxa"/>
            <w:bottom w:w="100" w:type="dxa"/>
            <w:right w:w="100" w:type="dxa"/>
          </w:tcMar>
        </w:tcPr>
        <w:p w:rsidR="00AB3CEF" w:rsidRDefault="000E7FE3">
          <w:pPr>
            <w:widowControl/>
            <w:ind w:right="144"/>
            <w:jc w:val="center"/>
          </w:pPr>
          <w:r>
            <w:rPr>
              <w:noProof/>
            </w:rPr>
            <w:drawing>
              <wp:inline distT="0" distB="0" distL="0" distR="0">
                <wp:extent cx="1150620" cy="4038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0620" cy="403860"/>
                        </a:xfrm>
                        <a:prstGeom prst="rect">
                          <a:avLst/>
                        </a:prstGeom>
                        <a:ln/>
                      </pic:spPr>
                    </pic:pic>
                  </a:graphicData>
                </a:graphic>
              </wp:inline>
            </w:drawing>
          </w:r>
        </w:p>
      </w:tc>
    </w:tr>
  </w:tbl>
  <w:p w:rsidR="00AB3CEF" w:rsidRDefault="00AB3CEF">
    <w:pPr>
      <w:spacing w:before="0" w:line="240" w:lineRule="auto"/>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4EF" w:rsidRDefault="001D14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65F2"/>
    <w:multiLevelType w:val="multilevel"/>
    <w:tmpl w:val="6D8024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618004A"/>
    <w:multiLevelType w:val="multilevel"/>
    <w:tmpl w:val="6548D7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E435A45"/>
    <w:multiLevelType w:val="multilevel"/>
    <w:tmpl w:val="88C44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B22FCC"/>
    <w:multiLevelType w:val="multilevel"/>
    <w:tmpl w:val="A8B47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CB298E"/>
    <w:multiLevelType w:val="multilevel"/>
    <w:tmpl w:val="DAEC5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D80E6F"/>
    <w:multiLevelType w:val="multilevel"/>
    <w:tmpl w:val="B7748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DD5C01"/>
    <w:multiLevelType w:val="multilevel"/>
    <w:tmpl w:val="DCDA569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5C1DD7"/>
    <w:multiLevelType w:val="multilevel"/>
    <w:tmpl w:val="F89CFE5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D41466"/>
    <w:multiLevelType w:val="multilevel"/>
    <w:tmpl w:val="8438CA7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CF7F26"/>
    <w:multiLevelType w:val="multilevel"/>
    <w:tmpl w:val="651AF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FE4FBA"/>
    <w:multiLevelType w:val="multilevel"/>
    <w:tmpl w:val="D71ABA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24A7386"/>
    <w:multiLevelType w:val="multilevel"/>
    <w:tmpl w:val="69880BF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C02258"/>
    <w:multiLevelType w:val="multilevel"/>
    <w:tmpl w:val="8DFEE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B55E95"/>
    <w:multiLevelType w:val="multilevel"/>
    <w:tmpl w:val="6A26C1C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C43CAA"/>
    <w:multiLevelType w:val="multilevel"/>
    <w:tmpl w:val="16DA313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663396"/>
    <w:multiLevelType w:val="multilevel"/>
    <w:tmpl w:val="5F8877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6DA52B2"/>
    <w:multiLevelType w:val="multilevel"/>
    <w:tmpl w:val="978C4E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3D52BC"/>
    <w:multiLevelType w:val="multilevel"/>
    <w:tmpl w:val="70C016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1B59D4"/>
    <w:multiLevelType w:val="multilevel"/>
    <w:tmpl w:val="CF00DA5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9A5C22"/>
    <w:multiLevelType w:val="multilevel"/>
    <w:tmpl w:val="A38CC9F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970760"/>
    <w:multiLevelType w:val="multilevel"/>
    <w:tmpl w:val="25B628F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AFA36DA"/>
    <w:multiLevelType w:val="multilevel"/>
    <w:tmpl w:val="276805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B474F0F"/>
    <w:multiLevelType w:val="multilevel"/>
    <w:tmpl w:val="6AFCAB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BCC3E6D"/>
    <w:multiLevelType w:val="multilevel"/>
    <w:tmpl w:val="28A22EC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BFD11A0"/>
    <w:multiLevelType w:val="multilevel"/>
    <w:tmpl w:val="A8C2B30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DC729CC"/>
    <w:multiLevelType w:val="multilevel"/>
    <w:tmpl w:val="591613E6"/>
    <w:lvl w:ilvl="0">
      <w:start w:val="3"/>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0E007C8"/>
    <w:multiLevelType w:val="multilevel"/>
    <w:tmpl w:val="89F88A6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1"/>
  </w:num>
  <w:num w:numId="3">
    <w:abstractNumId w:val="18"/>
  </w:num>
  <w:num w:numId="4">
    <w:abstractNumId w:val="16"/>
  </w:num>
  <w:num w:numId="5">
    <w:abstractNumId w:val="15"/>
  </w:num>
  <w:num w:numId="6">
    <w:abstractNumId w:val="21"/>
  </w:num>
  <w:num w:numId="7">
    <w:abstractNumId w:val="17"/>
  </w:num>
  <w:num w:numId="8">
    <w:abstractNumId w:val="11"/>
  </w:num>
  <w:num w:numId="9">
    <w:abstractNumId w:val="12"/>
  </w:num>
  <w:num w:numId="10">
    <w:abstractNumId w:val="7"/>
  </w:num>
  <w:num w:numId="11">
    <w:abstractNumId w:val="0"/>
  </w:num>
  <w:num w:numId="12">
    <w:abstractNumId w:val="3"/>
  </w:num>
  <w:num w:numId="13">
    <w:abstractNumId w:val="14"/>
  </w:num>
  <w:num w:numId="14">
    <w:abstractNumId w:val="4"/>
  </w:num>
  <w:num w:numId="15">
    <w:abstractNumId w:val="10"/>
  </w:num>
  <w:num w:numId="16">
    <w:abstractNumId w:val="22"/>
  </w:num>
  <w:num w:numId="17">
    <w:abstractNumId w:val="20"/>
  </w:num>
  <w:num w:numId="18">
    <w:abstractNumId w:val="24"/>
  </w:num>
  <w:num w:numId="19">
    <w:abstractNumId w:val="6"/>
  </w:num>
  <w:num w:numId="20">
    <w:abstractNumId w:val="9"/>
  </w:num>
  <w:num w:numId="21">
    <w:abstractNumId w:val="19"/>
  </w:num>
  <w:num w:numId="22">
    <w:abstractNumId w:val="8"/>
  </w:num>
  <w:num w:numId="23">
    <w:abstractNumId w:val="25"/>
  </w:num>
  <w:num w:numId="24">
    <w:abstractNumId w:val="23"/>
  </w:num>
  <w:num w:numId="25">
    <w:abstractNumId w:val="5"/>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EF"/>
    <w:rsid w:val="000E7FE3"/>
    <w:rsid w:val="001C4E83"/>
    <w:rsid w:val="001D14EF"/>
    <w:rsid w:val="0064354D"/>
    <w:rsid w:val="00660369"/>
    <w:rsid w:val="006660D1"/>
    <w:rsid w:val="0095082C"/>
    <w:rsid w:val="00AB3CEF"/>
    <w:rsid w:val="00EE316F"/>
    <w:rsid w:val="00F75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985E"/>
  <w15:docId w15:val="{E7B3D05E-20D8-4768-8295-02C06D88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it-IT" w:eastAsia="it-IT" w:bidi="ar-SA"/>
      </w:rPr>
    </w:rPrDefault>
    <w:pPrDefault>
      <w:pPr>
        <w:widowControl w:val="0"/>
        <w:spacing w:before="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F635E"/>
  </w:style>
  <w:style w:type="paragraph" w:styleId="Titolo1">
    <w:name w:val="heading 1"/>
    <w:basedOn w:val="Normale"/>
    <w:next w:val="Normale"/>
    <w:uiPriority w:val="9"/>
    <w:qFormat/>
    <w:pPr>
      <w:keepNext/>
      <w:keepLines/>
      <w:shd w:val="clear" w:color="auto" w:fill="D14124"/>
      <w:spacing w:before="0" w:after="120" w:line="240" w:lineRule="auto"/>
      <w:outlineLvl w:val="0"/>
    </w:pPr>
    <w:rPr>
      <w:color w:val="FFFFFF"/>
      <w:sz w:val="40"/>
      <w:szCs w:val="40"/>
    </w:rPr>
  </w:style>
  <w:style w:type="paragraph" w:styleId="Titolo2">
    <w:name w:val="heading 2"/>
    <w:basedOn w:val="Normale"/>
    <w:next w:val="Normale"/>
    <w:uiPriority w:val="9"/>
    <w:semiHidden/>
    <w:unhideWhenUsed/>
    <w:qFormat/>
    <w:pPr>
      <w:keepNext/>
      <w:keepLines/>
      <w:spacing w:after="120" w:line="360" w:lineRule="auto"/>
      <w:ind w:left="6"/>
      <w:contextualSpacing/>
      <w:outlineLvl w:val="1"/>
    </w:pPr>
    <w:rPr>
      <w:b/>
      <w:sz w:val="28"/>
      <w:szCs w:val="28"/>
    </w:rPr>
  </w:style>
  <w:style w:type="paragraph" w:styleId="Titolo3">
    <w:name w:val="heading 3"/>
    <w:basedOn w:val="Normale"/>
    <w:next w:val="Normale"/>
    <w:uiPriority w:val="9"/>
    <w:semiHidden/>
    <w:unhideWhenUsed/>
    <w:qFormat/>
    <w:pPr>
      <w:keepNext/>
      <w:spacing w:before="240" w:after="60" w:line="480" w:lineRule="auto"/>
      <w:outlineLvl w:val="2"/>
    </w:pPr>
    <w:rPr>
      <w:b/>
      <w:sz w:val="24"/>
      <w:szCs w:val="24"/>
    </w:rPr>
  </w:style>
  <w:style w:type="paragraph" w:styleId="Titolo4">
    <w:name w:val="heading 4"/>
    <w:basedOn w:val="Normale"/>
    <w:next w:val="Normale"/>
    <w:uiPriority w:val="9"/>
    <w:semiHidden/>
    <w:unhideWhenUsed/>
    <w:qFormat/>
    <w:pPr>
      <w:keepNext/>
      <w:keepLines/>
      <w:spacing w:before="240" w:after="60" w:line="360" w:lineRule="auto"/>
      <w:jc w:val="both"/>
      <w:outlineLvl w:val="3"/>
    </w:pPr>
    <w:rPr>
      <w:b/>
      <w:i/>
      <w:sz w:val="24"/>
      <w:szCs w:val="24"/>
    </w:rPr>
  </w:style>
  <w:style w:type="paragraph" w:styleId="Titolo5">
    <w:name w:val="heading 5"/>
    <w:basedOn w:val="Normale"/>
    <w:next w:val="Normale"/>
    <w:link w:val="Titolo5Caratter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line="240" w:lineRule="auto"/>
    </w:pPr>
    <w:rPr>
      <w:b/>
      <w:color w:val="FFFFFF"/>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pBdr>
        <w:top w:val="nil"/>
        <w:left w:val="nil"/>
        <w:bottom w:val="nil"/>
        <w:right w:val="nil"/>
        <w:between w:val="nil"/>
      </w:pBdr>
      <w:spacing w:before="0" w:line="240" w:lineRule="auto"/>
    </w:pPr>
    <w:rPr>
      <w:color w:val="FFFFFF"/>
      <w:sz w:val="32"/>
      <w:szCs w:val="32"/>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976392"/>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6392"/>
    <w:rPr>
      <w:rFonts w:ascii="Tahoma" w:hAnsi="Tahoma" w:cs="Tahoma"/>
      <w:sz w:val="16"/>
      <w:szCs w:val="16"/>
    </w:rPr>
  </w:style>
  <w:style w:type="paragraph" w:styleId="Intestazione">
    <w:name w:val="header"/>
    <w:basedOn w:val="Normale"/>
    <w:link w:val="IntestazioneCarattere"/>
    <w:uiPriority w:val="99"/>
    <w:unhideWhenUsed/>
    <w:rsid w:val="00976392"/>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976392"/>
  </w:style>
  <w:style w:type="paragraph" w:styleId="Pidipagina">
    <w:name w:val="footer"/>
    <w:basedOn w:val="Normale"/>
    <w:link w:val="PidipaginaCarattere"/>
    <w:uiPriority w:val="99"/>
    <w:unhideWhenUsed/>
    <w:rsid w:val="00976392"/>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976392"/>
  </w:style>
  <w:style w:type="paragraph" w:styleId="NormaleWeb">
    <w:name w:val="Normal (Web)"/>
    <w:basedOn w:val="Normale"/>
    <w:uiPriority w:val="99"/>
    <w:semiHidden/>
    <w:unhideWhenUsed/>
    <w:rsid w:val="004A6B36"/>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1C2ECC"/>
    <w:pPr>
      <w:ind w:left="720"/>
      <w:contextualSpacing/>
    </w:pPr>
  </w:style>
  <w:style w:type="table" w:styleId="Grigliatabella">
    <w:name w:val="Table Grid"/>
    <w:basedOn w:val="Tabellanormale"/>
    <w:uiPriority w:val="39"/>
    <w:rsid w:val="003B2EF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rsid w:val="007659AB"/>
    <w:rPr>
      <w:b/>
      <w:sz w:val="22"/>
      <w:szCs w:val="22"/>
    </w:rPr>
  </w:style>
  <w:style w:type="paragraph" w:customStyle="1" w:styleId="Default">
    <w:name w:val="Default"/>
    <w:rsid w:val="001E26E4"/>
    <w:pPr>
      <w:widowControl/>
      <w:autoSpaceDE w:val="0"/>
      <w:autoSpaceDN w:val="0"/>
      <w:adjustRightInd w:val="0"/>
      <w:spacing w:before="0" w:line="240" w:lineRule="auto"/>
    </w:pPr>
    <w:rPr>
      <w:rFonts w:ascii="Arial" w:eastAsia="Times New Roman" w:hAnsi="Arial" w:cs="Arial"/>
      <w:sz w:val="24"/>
      <w:szCs w:val="24"/>
    </w:rPr>
  </w:style>
  <w:style w:type="character" w:styleId="Rimandocommento">
    <w:name w:val="annotation reference"/>
    <w:basedOn w:val="Carpredefinitoparagrafo"/>
    <w:uiPriority w:val="99"/>
    <w:semiHidden/>
    <w:unhideWhenUsed/>
    <w:rsid w:val="007077C2"/>
    <w:rPr>
      <w:sz w:val="16"/>
      <w:szCs w:val="16"/>
    </w:rPr>
  </w:style>
  <w:style w:type="paragraph" w:styleId="Testocommento">
    <w:name w:val="annotation text"/>
    <w:basedOn w:val="Normale"/>
    <w:link w:val="TestocommentoCarattere"/>
    <w:uiPriority w:val="99"/>
    <w:semiHidden/>
    <w:unhideWhenUsed/>
    <w:rsid w:val="007077C2"/>
    <w:pPr>
      <w:spacing w:line="240" w:lineRule="auto"/>
    </w:pPr>
  </w:style>
  <w:style w:type="character" w:customStyle="1" w:styleId="TestocommentoCarattere">
    <w:name w:val="Testo commento Carattere"/>
    <w:basedOn w:val="Carpredefinitoparagrafo"/>
    <w:link w:val="Testocommento"/>
    <w:uiPriority w:val="99"/>
    <w:semiHidden/>
    <w:rsid w:val="007077C2"/>
  </w:style>
  <w:style w:type="paragraph" w:styleId="Soggettocommento">
    <w:name w:val="annotation subject"/>
    <w:basedOn w:val="Testocommento"/>
    <w:next w:val="Testocommento"/>
    <w:link w:val="SoggettocommentoCarattere"/>
    <w:uiPriority w:val="99"/>
    <w:semiHidden/>
    <w:unhideWhenUsed/>
    <w:rsid w:val="007077C2"/>
    <w:rPr>
      <w:b/>
      <w:bCs/>
    </w:rPr>
  </w:style>
  <w:style w:type="character" w:customStyle="1" w:styleId="SoggettocommentoCarattere">
    <w:name w:val="Soggetto commento Carattere"/>
    <w:basedOn w:val="TestocommentoCarattere"/>
    <w:link w:val="Soggettocommento"/>
    <w:uiPriority w:val="99"/>
    <w:semiHidden/>
    <w:rsid w:val="007077C2"/>
    <w:rPr>
      <w:b/>
      <w:bCs/>
    </w:r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pPr>
      <w:spacing w:before="0"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before="0" w:line="240" w:lineRule="auto"/>
    </w:pPr>
    <w:tblPr>
      <w:tblStyleRowBandSize w:val="1"/>
      <w:tblStyleColBandSize w:val="1"/>
      <w:tblCellMar>
        <w:left w:w="108" w:type="dxa"/>
        <w:right w:w="108" w:type="dxa"/>
      </w:tblCellMar>
    </w:tblPr>
  </w:style>
  <w:style w:type="table" w:customStyle="1" w:styleId="a7">
    <w:basedOn w:val="TableNormal1"/>
    <w:pPr>
      <w:spacing w:before="0" w:line="240" w:lineRule="auto"/>
    </w:pPr>
    <w:tblPr>
      <w:tblStyleRowBandSize w:val="1"/>
      <w:tblStyleColBandSize w:val="1"/>
      <w:tblCellMar>
        <w:left w:w="108" w:type="dxa"/>
        <w:right w:w="108" w:type="dxa"/>
      </w:tblCellMar>
    </w:tblPr>
  </w:style>
  <w:style w:type="table" w:customStyle="1" w:styleId="a8">
    <w:basedOn w:val="TableNormal1"/>
    <w:pPr>
      <w:spacing w:before="0" w:line="240" w:lineRule="auto"/>
    </w:pPr>
    <w:tblPr>
      <w:tblStyleRowBandSize w:val="1"/>
      <w:tblStyleColBandSize w:val="1"/>
      <w:tblCellMar>
        <w:left w:w="108" w:type="dxa"/>
        <w:right w:w="108" w:type="dxa"/>
      </w:tblCellMar>
    </w:tblPr>
  </w:style>
  <w:style w:type="table" w:customStyle="1" w:styleId="a9">
    <w:basedOn w:val="TableNormal1"/>
    <w:pPr>
      <w:spacing w:before="0" w:line="240" w:lineRule="auto"/>
    </w:pPr>
    <w:tblPr>
      <w:tblStyleRowBandSize w:val="1"/>
      <w:tblStyleColBandSize w:val="1"/>
      <w:tblCellMar>
        <w:left w:w="108" w:type="dxa"/>
        <w:right w:w="108" w:type="dxa"/>
      </w:tblCellMar>
    </w:tblPr>
  </w:style>
  <w:style w:type="table" w:customStyle="1" w:styleId="aa">
    <w:basedOn w:val="TableNormal1"/>
    <w:pPr>
      <w:spacing w:before="0" w:line="240" w:lineRule="auto"/>
    </w:pPr>
    <w:tblPr>
      <w:tblStyleRowBandSize w:val="1"/>
      <w:tblStyleColBandSize w:val="1"/>
      <w:tblCellMar>
        <w:left w:w="108" w:type="dxa"/>
        <w:right w:w="108" w:type="dxa"/>
      </w:tblCellMar>
    </w:tblPr>
  </w:style>
  <w:style w:type="table" w:customStyle="1" w:styleId="ab">
    <w:basedOn w:val="TableNormal1"/>
    <w:pPr>
      <w:spacing w:before="0" w:line="240" w:lineRule="auto"/>
    </w:pPr>
    <w:tblPr>
      <w:tblStyleRowBandSize w:val="1"/>
      <w:tblStyleColBandSize w:val="1"/>
      <w:tblCellMar>
        <w:left w:w="108" w:type="dxa"/>
        <w:right w:w="108" w:type="dxa"/>
      </w:tblCellMar>
    </w:tblPr>
  </w:style>
  <w:style w:type="table" w:customStyle="1" w:styleId="ac">
    <w:basedOn w:val="TableNormal1"/>
    <w:pPr>
      <w:spacing w:before="0" w:line="240" w:lineRule="auto"/>
    </w:pPr>
    <w:tblPr>
      <w:tblStyleRowBandSize w:val="1"/>
      <w:tblStyleColBandSize w:val="1"/>
      <w:tblCellMar>
        <w:left w:w="108" w:type="dxa"/>
        <w:right w:w="108" w:type="dxa"/>
      </w:tblCellMar>
    </w:tblPr>
  </w:style>
  <w:style w:type="table" w:customStyle="1" w:styleId="ad">
    <w:basedOn w:val="TableNormal1"/>
    <w:pPr>
      <w:spacing w:before="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pPr>
      <w:spacing w:before="0" w:line="240" w:lineRule="auto"/>
    </w:pPr>
    <w:tblPr>
      <w:tblStyleRowBandSize w:val="1"/>
      <w:tblStyleColBandSize w:val="1"/>
      <w:tblCellMar>
        <w:left w:w="108" w:type="dxa"/>
        <w:right w:w="108" w:type="dxa"/>
      </w:tblCellMar>
    </w:tblPr>
  </w:style>
  <w:style w:type="table" w:customStyle="1" w:styleId="af0">
    <w:basedOn w:val="TableNormal1"/>
    <w:pPr>
      <w:spacing w:before="0" w:line="240" w:lineRule="auto"/>
    </w:pPr>
    <w:tblPr>
      <w:tblStyleRowBandSize w:val="1"/>
      <w:tblStyleColBandSize w:val="1"/>
      <w:tblCellMar>
        <w:left w:w="108" w:type="dxa"/>
        <w:right w:w="108" w:type="dxa"/>
      </w:tblCellMar>
    </w:tblPr>
  </w:style>
  <w:style w:type="table" w:customStyle="1" w:styleId="af1">
    <w:basedOn w:val="TableNormal1"/>
    <w:pPr>
      <w:spacing w:before="0" w:line="240" w:lineRule="auto"/>
    </w:pPr>
    <w:tblPr>
      <w:tblStyleRowBandSize w:val="1"/>
      <w:tblStyleColBandSize w:val="1"/>
      <w:tblCellMar>
        <w:left w:w="108" w:type="dxa"/>
        <w:right w:w="108" w:type="dxa"/>
      </w:tblCellMar>
    </w:tblPr>
  </w:style>
  <w:style w:type="table" w:customStyle="1" w:styleId="af2">
    <w:basedOn w:val="TableNormal1"/>
    <w:pPr>
      <w:spacing w:before="0" w:line="240" w:lineRule="auto"/>
    </w:pPr>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pPr>
      <w:spacing w:before="0"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1"/>
    <w:pPr>
      <w:spacing w:before="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1"/>
    <w:pPr>
      <w:spacing w:before="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szZb5RDRMMDk+Z+8YI1SZwYw==">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57A2AF-6732-4DA5-8436-BFA69670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2898</Words>
  <Characters>16522</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GIBERTINI</dc:creator>
  <cp:lastModifiedBy>Marilena RAVETTO</cp:lastModifiedBy>
  <cp:revision>6</cp:revision>
  <dcterms:created xsi:type="dcterms:W3CDTF">2025-11-04T09:28:00Z</dcterms:created>
  <dcterms:modified xsi:type="dcterms:W3CDTF">2026-02-06T08:39:00Z</dcterms:modified>
</cp:coreProperties>
</file>