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af3"/>
        <w:tblW w:w="11880" w:type="dxa"/>
        <w:tblInd w:w="-1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80"/>
      </w:tblGrid>
      <w:tr w:rsidR="00760A43">
        <w:trPr>
          <w:trHeight w:val="13642"/>
        </w:trPr>
        <w:tc>
          <w:tcPr>
            <w:tcW w:w="1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412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A43" w:rsidRDefault="00D03507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rPr>
                <w:rFonts w:ascii="Calibri" w:eastAsia="Calibri" w:hAnsi="Calibri" w:cs="Calibri"/>
                <w:color w:val="FFFFFF"/>
                <w:sz w:val="52"/>
                <w:szCs w:val="52"/>
              </w:rPr>
            </w:pPr>
            <w:bookmarkStart w:id="0" w:name="_heading=h.gjdgxs" w:colFirst="0" w:colLast="0"/>
            <w:bookmarkEnd w:id="0"/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2816438" cy="1006475"/>
                  <wp:effectExtent l="0" t="0" r="0" b="0"/>
                  <wp:wrapTopAndBottom distT="0" dist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438" cy="1006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60A43" w:rsidRDefault="00760A43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171" w:right="444"/>
              <w:rPr>
                <w:rFonts w:ascii="Calibri" w:eastAsia="Calibri" w:hAnsi="Calibri" w:cs="Calibri"/>
                <w:color w:val="FFFFFF"/>
                <w:sz w:val="52"/>
                <w:szCs w:val="52"/>
              </w:rPr>
            </w:pPr>
            <w:bookmarkStart w:id="1" w:name="_heading=h.30j0zll" w:colFirst="0" w:colLast="0"/>
            <w:bookmarkEnd w:id="1"/>
          </w:p>
          <w:p w:rsidR="00760A43" w:rsidRDefault="00760A43">
            <w:pPr>
              <w:widowControl/>
              <w:spacing w:after="60"/>
              <w:ind w:left="171" w:right="444"/>
              <w:rPr>
                <w:rFonts w:ascii="Calibri" w:eastAsia="Calibri" w:hAnsi="Calibri" w:cs="Calibri"/>
              </w:rPr>
            </w:pPr>
          </w:p>
          <w:p w:rsidR="00760A43" w:rsidRDefault="00760A43">
            <w:pPr>
              <w:widowControl/>
              <w:spacing w:after="60"/>
              <w:ind w:left="171" w:right="444"/>
              <w:rPr>
                <w:rFonts w:ascii="Calibri" w:eastAsia="Calibri" w:hAnsi="Calibri" w:cs="Calibri"/>
              </w:rPr>
            </w:pPr>
          </w:p>
          <w:p w:rsidR="00760A43" w:rsidRDefault="00760A43">
            <w:pPr>
              <w:widowControl/>
              <w:spacing w:after="60"/>
              <w:ind w:left="171" w:right="444"/>
              <w:rPr>
                <w:rFonts w:ascii="Calibri" w:eastAsia="Calibri" w:hAnsi="Calibri" w:cs="Calibri"/>
              </w:rPr>
            </w:pPr>
          </w:p>
          <w:p w:rsidR="00760A43" w:rsidRDefault="00D03507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566" w:right="1040"/>
              <w:rPr>
                <w:color w:val="FFFFFF"/>
                <w:sz w:val="52"/>
                <w:szCs w:val="52"/>
              </w:rPr>
            </w:pPr>
            <w:bookmarkStart w:id="2" w:name="_heading=h.1fob9te" w:colFirst="0" w:colLast="0"/>
            <w:bookmarkEnd w:id="2"/>
            <w:r>
              <w:rPr>
                <w:color w:val="FFFFFF"/>
                <w:sz w:val="52"/>
                <w:szCs w:val="52"/>
              </w:rPr>
              <w:t>Relazione Annuale 202</w:t>
            </w:r>
            <w:r w:rsidR="00F3224E">
              <w:rPr>
                <w:color w:val="FFFFFF"/>
                <w:sz w:val="52"/>
                <w:szCs w:val="52"/>
              </w:rPr>
              <w:t>5</w:t>
            </w:r>
            <w:r>
              <w:rPr>
                <w:color w:val="FFFFFF"/>
                <w:sz w:val="52"/>
                <w:szCs w:val="52"/>
              </w:rPr>
              <w:t xml:space="preserve"> della Commissione Paritetica Docenti Studenti del Dipartimento/Facoltà di …</w:t>
            </w:r>
          </w:p>
          <w:p w:rsidR="00760A43" w:rsidRDefault="00760A43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566" w:right="1040"/>
              <w:rPr>
                <w:color w:val="FFFFFF"/>
                <w:sz w:val="52"/>
                <w:szCs w:val="52"/>
              </w:rPr>
            </w:pPr>
            <w:bookmarkStart w:id="3" w:name="_heading=h.3znysh7" w:colFirst="0" w:colLast="0"/>
            <w:bookmarkEnd w:id="3"/>
          </w:p>
          <w:p w:rsidR="00760A43" w:rsidRDefault="00760A43">
            <w:pPr>
              <w:widowControl/>
              <w:ind w:left="566" w:right="1040"/>
              <w:rPr>
                <w:color w:val="FFFFFF"/>
                <w:sz w:val="24"/>
                <w:szCs w:val="24"/>
              </w:rPr>
            </w:pPr>
          </w:p>
          <w:p w:rsidR="00760A43" w:rsidRDefault="00D03507">
            <w:pPr>
              <w:widowControl/>
              <w:ind w:left="566" w:right="1040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Approvata in data ...</w:t>
            </w:r>
            <w:bookmarkStart w:id="4" w:name="_GoBack"/>
            <w:bookmarkEnd w:id="4"/>
          </w:p>
        </w:tc>
      </w:tr>
    </w:tbl>
    <w:p w:rsidR="00760A43" w:rsidRDefault="00760A43">
      <w:pPr>
        <w:rPr>
          <w:rFonts w:ascii="Calibri" w:eastAsia="Calibri" w:hAnsi="Calibri" w:cs="Calibri"/>
          <w:color w:val="FFFFFF"/>
          <w:sz w:val="16"/>
          <w:szCs w:val="16"/>
        </w:rPr>
      </w:pPr>
      <w:bookmarkStart w:id="5" w:name="_heading=h.2et92p0" w:colFirst="0" w:colLast="0"/>
      <w:bookmarkEnd w:id="5"/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14124"/>
        <w:spacing w:before="0" w:after="120" w:line="240" w:lineRule="auto"/>
        <w:jc w:val="center"/>
        <w:rPr>
          <w:rFonts w:ascii="Helvetica Neue Light" w:eastAsia="Helvetica Neue Light" w:hAnsi="Helvetica Neue Light" w:cs="Helvetica Neue Light"/>
          <w:color w:val="FFFFFF"/>
          <w:sz w:val="40"/>
          <w:szCs w:val="40"/>
        </w:rPr>
      </w:pPr>
      <w:r>
        <w:rPr>
          <w:rFonts w:ascii="Helvetica Neue Light" w:eastAsia="Helvetica Neue Light" w:hAnsi="Helvetica Neue Light" w:cs="Helvetica Neue Light"/>
          <w:color w:val="FFFFFF"/>
          <w:sz w:val="40"/>
          <w:szCs w:val="40"/>
        </w:rPr>
        <w:lastRenderedPageBreak/>
        <w:t>Parte 1: Composizione e organizzazione della Commissione Paritetica Docenti-Studenti (CPDS)</w:t>
      </w:r>
    </w:p>
    <w:p w:rsidR="00760A43" w:rsidRDefault="00760A43">
      <w:pPr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8"/>
          <w:szCs w:val="28"/>
        </w:rPr>
      </w:pPr>
      <w:bookmarkStart w:id="6" w:name="_heading=h.tyjcwt" w:colFirst="0" w:colLast="0"/>
      <w:bookmarkEnd w:id="6"/>
      <w:r>
        <w:rPr>
          <w:b/>
          <w:color w:val="000000"/>
          <w:sz w:val="28"/>
          <w:szCs w:val="28"/>
        </w:rPr>
        <w:t xml:space="preserve">1.1 Elenco dei </w:t>
      </w:r>
      <w:proofErr w:type="spellStart"/>
      <w:r>
        <w:rPr>
          <w:b/>
          <w:color w:val="000000"/>
          <w:sz w:val="28"/>
          <w:szCs w:val="28"/>
        </w:rPr>
        <w:t>CdS</w:t>
      </w:r>
      <w:proofErr w:type="spellEnd"/>
      <w:r>
        <w:rPr>
          <w:b/>
          <w:color w:val="000000"/>
          <w:sz w:val="28"/>
          <w:szCs w:val="28"/>
        </w:rPr>
        <w:t xml:space="preserve"> afferenti </w:t>
      </w:r>
      <w:proofErr w:type="gramStart"/>
      <w:r>
        <w:rPr>
          <w:b/>
          <w:color w:val="000000"/>
          <w:sz w:val="28"/>
          <w:szCs w:val="28"/>
        </w:rPr>
        <w:t>al  Dipartimento</w:t>
      </w:r>
      <w:proofErr w:type="gramEnd"/>
      <w:r>
        <w:rPr>
          <w:b/>
          <w:color w:val="000000"/>
          <w:sz w:val="28"/>
          <w:szCs w:val="28"/>
        </w:rPr>
        <w:t>/Facoltà</w:t>
      </w:r>
      <w:r>
        <w:rPr>
          <w:b/>
          <w:color w:val="000000"/>
          <w:sz w:val="28"/>
          <w:szCs w:val="28"/>
          <w:vertAlign w:val="superscript"/>
        </w:rPr>
        <w:footnoteReference w:id="1"/>
      </w:r>
    </w:p>
    <w:p w:rsidR="00760A43" w:rsidRDefault="00D03507">
      <w:pPr>
        <w:numPr>
          <w:ilvl w:val="0"/>
          <w:numId w:val="7"/>
        </w:numPr>
        <w:spacing w:before="0"/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Corso di Laurea in …</w:t>
      </w:r>
    </w:p>
    <w:p w:rsidR="00760A43" w:rsidRDefault="00D03507">
      <w:pPr>
        <w:numPr>
          <w:ilvl w:val="0"/>
          <w:numId w:val="7"/>
        </w:numPr>
        <w:spacing w:before="0"/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Corso di Laurea Magistrale a Ciclo Unico in ...</w:t>
      </w:r>
    </w:p>
    <w:p w:rsidR="00760A43" w:rsidRDefault="00D03507">
      <w:pPr>
        <w:numPr>
          <w:ilvl w:val="0"/>
          <w:numId w:val="7"/>
        </w:numPr>
        <w:spacing w:before="0"/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Corso di Laurea Magistrale in ...</w:t>
      </w: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b/>
          <w:color w:val="000000"/>
          <w:sz w:val="24"/>
          <w:szCs w:val="24"/>
        </w:rPr>
      </w:pPr>
      <w:bookmarkStart w:id="7" w:name="_heading=h.3dy6vkm" w:colFirst="0" w:colLast="0"/>
      <w:bookmarkEnd w:id="7"/>
      <w:r>
        <w:rPr>
          <w:b/>
          <w:color w:val="000000"/>
          <w:sz w:val="28"/>
          <w:szCs w:val="28"/>
        </w:rPr>
        <w:t xml:space="preserve">1.2 Composizione della CPDS </w:t>
      </w:r>
    </w:p>
    <w:tbl>
      <w:tblPr>
        <w:tblStyle w:val="af4"/>
        <w:tblW w:w="963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3"/>
        <w:gridCol w:w="2496"/>
        <w:gridCol w:w="2400"/>
        <w:gridCol w:w="2388"/>
      </w:tblGrid>
      <w:tr w:rsidR="00760A43">
        <w:trPr>
          <w:trHeight w:val="320"/>
        </w:trPr>
        <w:tc>
          <w:tcPr>
            <w:tcW w:w="4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jc w:val="center"/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>DOCENTI</w:t>
            </w:r>
          </w:p>
        </w:tc>
        <w:tc>
          <w:tcPr>
            <w:tcW w:w="47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jc w:val="center"/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>STUDENTI</w:t>
            </w:r>
          </w:p>
        </w:tc>
      </w:tr>
      <w:tr w:rsidR="00760A43">
        <w:trPr>
          <w:trHeight w:val="487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jc w:val="center"/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>Nome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jc w:val="center"/>
              <w:rPr>
                <w:rFonts w:ascii="Helvetica Neue Light" w:eastAsia="Helvetica Neue Light" w:hAnsi="Helvetica Neue Light" w:cs="Helvetica Neue Light"/>
              </w:rPr>
            </w:pPr>
            <w:proofErr w:type="spellStart"/>
            <w:r>
              <w:rPr>
                <w:rFonts w:ascii="Helvetica Neue Light" w:eastAsia="Helvetica Neue Light" w:hAnsi="Helvetica Neue Light" w:cs="Helvetica Neue Light"/>
              </w:rPr>
              <w:t>CdS</w:t>
            </w:r>
            <w:proofErr w:type="spellEnd"/>
            <w:r>
              <w:rPr>
                <w:rFonts w:ascii="Helvetica Neue Light" w:eastAsia="Helvetica Neue Light" w:hAnsi="Helvetica Neue Light" w:cs="Helvetica Neue Light"/>
              </w:rPr>
              <w:t>/Area di afferenza (*)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jc w:val="center"/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>Nome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jc w:val="center"/>
              <w:rPr>
                <w:rFonts w:ascii="Helvetica Neue Light" w:eastAsia="Helvetica Neue Light" w:hAnsi="Helvetica Neue Light" w:cs="Helvetica Neue Light"/>
              </w:rPr>
            </w:pPr>
            <w:proofErr w:type="spellStart"/>
            <w:r>
              <w:rPr>
                <w:rFonts w:ascii="Helvetica Neue Light" w:eastAsia="Helvetica Neue Light" w:hAnsi="Helvetica Neue Light" w:cs="Helvetica Neue Light"/>
              </w:rPr>
              <w:t>CdS</w:t>
            </w:r>
            <w:proofErr w:type="spellEnd"/>
          </w:p>
        </w:tc>
      </w:tr>
      <w:tr w:rsidR="00760A43">
        <w:trPr>
          <w:trHeight w:val="250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</w:tr>
      <w:tr w:rsidR="00760A43">
        <w:trPr>
          <w:trHeight w:val="288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</w:tr>
      <w:tr w:rsidR="00760A43">
        <w:trPr>
          <w:trHeight w:val="311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</w:tr>
      <w:tr w:rsidR="00760A43">
        <w:trPr>
          <w:trHeight w:val="335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</w:tr>
      <w:tr w:rsidR="00760A43">
        <w:trPr>
          <w:trHeight w:val="231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</w:tr>
      <w:tr w:rsidR="00760A43">
        <w:trPr>
          <w:trHeight w:val="24"/>
        </w:trPr>
        <w:tc>
          <w:tcPr>
            <w:tcW w:w="2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A43" w:rsidRDefault="00D03507">
            <w:pPr>
              <w:rPr>
                <w:rFonts w:ascii="Helvetica Neue Light" w:eastAsia="Helvetica Neue Light" w:hAnsi="Helvetica Neue Light" w:cs="Helvetica Neue Light"/>
              </w:rPr>
            </w:pPr>
            <w:r>
              <w:rPr>
                <w:rFonts w:ascii="Helvetica Neue Light" w:eastAsia="Helvetica Neue Light" w:hAnsi="Helvetica Neue Light" w:cs="Helvetica Neue Light"/>
              </w:rPr>
              <w:t xml:space="preserve"> </w:t>
            </w:r>
          </w:p>
        </w:tc>
      </w:tr>
    </w:tbl>
    <w:p w:rsidR="00760A43" w:rsidRDefault="00D03507">
      <w:pPr>
        <w:rPr>
          <w:rFonts w:ascii="Helvetica Neue Light" w:eastAsia="Helvetica Neue Light" w:hAnsi="Helvetica Neue Light" w:cs="Helvetica Neue Light"/>
          <w:sz w:val="16"/>
          <w:szCs w:val="16"/>
        </w:rPr>
      </w:pPr>
      <w:r>
        <w:rPr>
          <w:rFonts w:ascii="Helvetica Neue Light" w:eastAsia="Helvetica Neue Light" w:hAnsi="Helvetica Neue Light" w:cs="Helvetica Neue Light"/>
          <w:sz w:val="16"/>
          <w:szCs w:val="16"/>
        </w:rPr>
        <w:t xml:space="preserve">* Nel caso in cui il Docente rappresenti </w:t>
      </w:r>
      <w:proofErr w:type="spellStart"/>
      <w:r>
        <w:rPr>
          <w:rFonts w:ascii="Helvetica Neue Light" w:eastAsia="Helvetica Neue Light" w:hAnsi="Helvetica Neue Light" w:cs="Helvetica Neue Light"/>
          <w:sz w:val="16"/>
          <w:szCs w:val="16"/>
        </w:rPr>
        <w:t>CdS</w:t>
      </w:r>
      <w:proofErr w:type="spellEnd"/>
      <w:r>
        <w:rPr>
          <w:rFonts w:ascii="Helvetica Neue Light" w:eastAsia="Helvetica Neue Light" w:hAnsi="Helvetica Neue Light" w:cs="Helvetica Neue Light"/>
          <w:sz w:val="16"/>
          <w:szCs w:val="16"/>
        </w:rPr>
        <w:t xml:space="preserve"> affini raggruppati in una stessa Area (es. Laurea e Laurea Magistrale)</w:t>
      </w:r>
    </w:p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b/>
          <w:color w:val="000000"/>
          <w:sz w:val="28"/>
          <w:szCs w:val="28"/>
        </w:rPr>
      </w:pPr>
      <w:bookmarkStart w:id="8" w:name="_heading=h.1rlrsclbib54" w:colFirst="0" w:colLast="0"/>
      <w:bookmarkEnd w:id="8"/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b/>
          <w:color w:val="000000"/>
          <w:sz w:val="28"/>
          <w:szCs w:val="28"/>
        </w:rPr>
      </w:pPr>
      <w:bookmarkStart w:id="9" w:name="_heading=h.1t3h5sf" w:colFirst="0" w:colLast="0"/>
      <w:bookmarkEnd w:id="9"/>
      <w:r>
        <w:rPr>
          <w:b/>
          <w:color w:val="000000"/>
          <w:sz w:val="28"/>
          <w:szCs w:val="28"/>
        </w:rPr>
        <w:t>1.3 Date di nomina e riunioni della CPDS</w:t>
      </w:r>
    </w:p>
    <w:p w:rsidR="00760A43" w:rsidRDefault="00D03507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 xml:space="preserve">La CPDS è stata istituita in data </w:t>
      </w:r>
      <w:proofErr w:type="spellStart"/>
      <w:proofErr w:type="gramStart"/>
      <w:r>
        <w:rPr>
          <w:rFonts w:ascii="Helvetica Neue Light" w:eastAsia="Helvetica Neue Light" w:hAnsi="Helvetica Neue Light" w:cs="Helvetica Neue Light"/>
          <w:i/>
        </w:rPr>
        <w:t>gg.mm.aaaa</w:t>
      </w:r>
      <w:proofErr w:type="spellEnd"/>
      <w:proofErr w:type="gramEnd"/>
      <w:r>
        <w:rPr>
          <w:rFonts w:ascii="Helvetica Neue Light" w:eastAsia="Helvetica Neue Light" w:hAnsi="Helvetica Neue Light" w:cs="Helvetica Neue Light"/>
        </w:rPr>
        <w:t xml:space="preserve"> e nominata nella sua attuale composizione nel Consiglio di Dipartimento del </w:t>
      </w:r>
      <w:proofErr w:type="spellStart"/>
      <w:r>
        <w:rPr>
          <w:rFonts w:ascii="Helvetica Neue Light" w:eastAsia="Helvetica Neue Light" w:hAnsi="Helvetica Neue Light" w:cs="Helvetica Neue Light"/>
          <w:i/>
          <w:color w:val="0000FF"/>
        </w:rPr>
        <w:t>gg.mm.aaaa</w:t>
      </w:r>
      <w:proofErr w:type="spellEnd"/>
      <w:r>
        <w:rPr>
          <w:rFonts w:ascii="Helvetica Neue Light" w:eastAsia="Helvetica Neue Light" w:hAnsi="Helvetica Neue Light" w:cs="Helvetica Neue Light"/>
        </w:rPr>
        <w:t>.</w:t>
      </w:r>
    </w:p>
    <w:p w:rsidR="00760A43" w:rsidRDefault="00D03507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La CPDS si è riunita nelle seguenti modalità e tempistiche:</w:t>
      </w:r>
      <w:r>
        <w:rPr>
          <w:rFonts w:ascii="Helvetica Neue Light" w:eastAsia="Helvetica Neue Light" w:hAnsi="Helvetica Neue Light" w:cs="Helvetica Neue Light"/>
          <w:vertAlign w:val="superscript"/>
        </w:rPr>
        <w:footnoteReference w:id="2"/>
      </w:r>
      <w:r>
        <w:rPr>
          <w:rFonts w:ascii="Helvetica Neue Light" w:eastAsia="Helvetica Neue Light" w:hAnsi="Helvetica Neue Light" w:cs="Helvetica Neue Light"/>
        </w:rPr>
        <w:t xml:space="preserve"> </w:t>
      </w:r>
    </w:p>
    <w:p w:rsidR="00760A43" w:rsidRDefault="00D03507">
      <w:pPr>
        <w:rPr>
          <w:rFonts w:ascii="Helvetica Neue Light" w:eastAsia="Helvetica Neue Light" w:hAnsi="Helvetica Neue Light" w:cs="Helvetica Neue Light"/>
          <w:color w:val="0000FF"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i/>
          <w:color w:val="0000FF"/>
        </w:rPr>
        <w:t>Inserire testo</w:t>
      </w:r>
    </w:p>
    <w:p w:rsidR="00760A43" w:rsidRDefault="00D03507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 xml:space="preserve">I verbali delle riunioni sopra elencate sono disponibili </w:t>
      </w:r>
      <w:proofErr w:type="spellStart"/>
      <w:r>
        <w:rPr>
          <w:rFonts w:ascii="Helvetica Neue Light" w:eastAsia="Helvetica Neue Light" w:hAnsi="Helvetica Neue Light" w:cs="Helvetica Neue Light"/>
        </w:rPr>
        <w:t>on line</w:t>
      </w:r>
      <w:proofErr w:type="spellEnd"/>
      <w:r>
        <w:rPr>
          <w:rFonts w:ascii="Helvetica Neue Light" w:eastAsia="Helvetica Neue Light" w:hAnsi="Helvetica Neue Light" w:cs="Helvetica Neue Light"/>
        </w:rPr>
        <w:t xml:space="preserve"> all’indirizzo: …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b/>
          <w:color w:val="000000"/>
          <w:sz w:val="24"/>
          <w:szCs w:val="24"/>
        </w:rPr>
      </w:pPr>
      <w:bookmarkStart w:id="10" w:name="_heading=h.4d34og8" w:colFirst="0" w:colLast="0"/>
      <w:bookmarkEnd w:id="10"/>
      <w:r>
        <w:rPr>
          <w:b/>
          <w:color w:val="000000"/>
          <w:sz w:val="28"/>
          <w:szCs w:val="28"/>
        </w:rPr>
        <w:lastRenderedPageBreak/>
        <w:t>1.4 Modalità di lavoro della CPDS</w:t>
      </w:r>
    </w:p>
    <w:tbl>
      <w:tblPr>
        <w:tblStyle w:val="af5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rPr>
                <w:b/>
                <w:color w:val="1155CC"/>
              </w:rPr>
            </w:pPr>
            <w:bookmarkStart w:id="11" w:name="_heading=h.2s8eyo1" w:colFirst="0" w:colLast="0"/>
            <w:bookmarkEnd w:id="11"/>
            <w:r>
              <w:rPr>
                <w:b/>
                <w:color w:val="1155CC"/>
              </w:rPr>
              <w:t>Aspetti da considerare</w:t>
            </w:r>
          </w:p>
          <w:p w:rsidR="00760A43" w:rsidRDefault="00D03507">
            <w:pPr>
              <w:numPr>
                <w:ilvl w:val="0"/>
                <w:numId w:val="2"/>
              </w:numPr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bookmarkStart w:id="12" w:name="_heading=h.17dp8vu" w:colFirst="0" w:colLast="0"/>
            <w:bookmarkEnd w:id="12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Breve descrizione dell’organizzazione del lavoro della CPDS ai fini della redazione della Relazione annuale 2023</w:t>
            </w:r>
          </w:p>
          <w:p w:rsidR="00760A43" w:rsidRDefault="00D03507">
            <w:pPr>
              <w:numPr>
                <w:ilvl w:val="0"/>
                <w:numId w:val="2"/>
              </w:numPr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Eventuali criticità emerse (composizione; scarsa partecipazione; adeguatezza della formazione dei membri; tempistica; ecc.)</w:t>
            </w:r>
          </w:p>
          <w:p w:rsidR="00760A43" w:rsidRDefault="00D03507">
            <w:pPr>
              <w:numPr>
                <w:ilvl w:val="0"/>
                <w:numId w:val="2"/>
              </w:numPr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Modalità di raccolta delle osservazioni / segnalazioni pervenute dagli studenti (non della CPDS)</w:t>
            </w:r>
          </w:p>
          <w:p w:rsidR="00760A43" w:rsidRDefault="00D03507">
            <w:pPr>
              <w:numPr>
                <w:ilvl w:val="0"/>
                <w:numId w:val="2"/>
              </w:numPr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Modalità di restituzione dei risultati del lavoro della CPDS alla generalità degli studenti</w:t>
            </w:r>
          </w:p>
          <w:p w:rsidR="00760A43" w:rsidRDefault="00D03507">
            <w:pPr>
              <w:numPr>
                <w:ilvl w:val="0"/>
                <w:numId w:val="2"/>
              </w:numPr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Breve descrizione delle eventuali altre attività svolte dalla CPDS diversa da quelle connesse alla Relazione annuale</w:t>
            </w:r>
          </w:p>
        </w:tc>
      </w:tr>
    </w:tbl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0" w:after="40"/>
        <w:rPr>
          <w:rFonts w:ascii="Helvetica Neue Light" w:eastAsia="Helvetica Neue Light" w:hAnsi="Helvetica Neue Light" w:cs="Helvetica Neue Light"/>
          <w:color w:val="1155CC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rFonts w:ascii="Helvetica Neue Light" w:eastAsia="Helvetica Neue Light" w:hAnsi="Helvetica Neue Light" w:cs="Helvetica Neue Light"/>
          <w:i/>
          <w:color w:val="0000FF"/>
        </w:rPr>
      </w:pPr>
      <w:bookmarkStart w:id="13" w:name="_heading=h.3rdcrjn" w:colFirst="0" w:colLast="0"/>
      <w:bookmarkEnd w:id="13"/>
      <w:r>
        <w:rPr>
          <w:b/>
          <w:color w:val="000000"/>
        </w:rPr>
        <w:t>Descrizione: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Inserire testo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i/>
          <w:color w:val="000000"/>
        </w:rPr>
      </w:pPr>
      <w:r>
        <w:rPr>
          <w:b/>
          <w:color w:val="000000"/>
        </w:rPr>
        <w:t>Fonte: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link e indicazione specifica della fonte documentale analizzata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Punti di Forza: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bookmarkStart w:id="14" w:name="_heading=h.fn636zsnibmo" w:colFirst="0" w:colLast="0"/>
      <w:bookmarkEnd w:id="14"/>
    </w:p>
    <w:p w:rsidR="00760A43" w:rsidRDefault="00D03507">
      <w:pPr>
        <w:keepNext/>
        <w:keepLines/>
        <w:spacing w:before="220" w:after="40"/>
        <w:rPr>
          <w:b/>
        </w:rPr>
      </w:pPr>
      <w:r>
        <w:rPr>
          <w:b/>
        </w:rPr>
        <w:t>Aree di Miglioramento: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rFonts w:ascii="Helvetica Neue Light" w:eastAsia="Helvetica Neue Light" w:hAnsi="Helvetica Neue Light" w:cs="Helvetica Neue Light"/>
          <w:i/>
          <w:color w:val="000000"/>
        </w:rPr>
      </w:pPr>
      <w:r>
        <w:rPr>
          <w:b/>
          <w:color w:val="000000"/>
        </w:rPr>
        <w:t xml:space="preserve">Eventuali suggerimenti e indicazioni di buone pratiche da segnalare a PQA e </w:t>
      </w:r>
      <w:proofErr w:type="spellStart"/>
      <w:r>
        <w:rPr>
          <w:b/>
          <w:color w:val="000000"/>
        </w:rPr>
        <w:t>NdV</w:t>
      </w:r>
      <w:proofErr w:type="spellEnd"/>
      <w:r>
        <w:rPr>
          <w:b/>
          <w:color w:val="000000"/>
        </w:rPr>
        <w:t>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760A43">
      <w:pPr>
        <w:rPr>
          <w:rFonts w:ascii="Helvetica Neue Light" w:eastAsia="Helvetica Neue Light" w:hAnsi="Helvetica Neue Light" w:cs="Helvetica Neue Light"/>
          <w:sz w:val="28"/>
          <w:szCs w:val="28"/>
          <w:highlight w:val="yellow"/>
          <w:u w:val="single"/>
        </w:rPr>
      </w:pPr>
    </w:p>
    <w:p w:rsidR="00760A43" w:rsidRDefault="00760A43">
      <w:pPr>
        <w:rPr>
          <w:rFonts w:ascii="Helvetica Neue Light" w:eastAsia="Helvetica Neue Light" w:hAnsi="Helvetica Neue Light" w:cs="Helvetica Neue Light"/>
          <w:sz w:val="28"/>
          <w:szCs w:val="28"/>
          <w:highlight w:val="yellow"/>
          <w:u w:val="single"/>
        </w:rPr>
      </w:pPr>
    </w:p>
    <w:p w:rsidR="00760A43" w:rsidRDefault="00D03507">
      <w:pPr>
        <w:rPr>
          <w:rFonts w:ascii="Helvetica Neue Light" w:eastAsia="Helvetica Neue Light" w:hAnsi="Helvetica Neue Light" w:cs="Helvetica Neue Light"/>
          <w:sz w:val="28"/>
          <w:szCs w:val="28"/>
          <w:highlight w:val="yellow"/>
          <w:u w:val="single"/>
        </w:rPr>
      </w:pPr>
      <w:r>
        <w:br w:type="page"/>
      </w: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14124"/>
        <w:spacing w:before="0" w:after="120" w:line="240" w:lineRule="auto"/>
        <w:jc w:val="center"/>
        <w:rPr>
          <w:rFonts w:ascii="Helvetica Neue Light" w:eastAsia="Helvetica Neue Light" w:hAnsi="Helvetica Neue Light" w:cs="Helvetica Neue Light"/>
          <w:color w:val="FFFFFF"/>
          <w:sz w:val="40"/>
          <w:szCs w:val="40"/>
        </w:rPr>
      </w:pPr>
      <w:bookmarkStart w:id="15" w:name="_heading=h.lnxbz9" w:colFirst="0" w:colLast="0"/>
      <w:bookmarkEnd w:id="15"/>
      <w:r>
        <w:rPr>
          <w:rFonts w:ascii="Helvetica Neue Light" w:eastAsia="Helvetica Neue Light" w:hAnsi="Helvetica Neue Light" w:cs="Helvetica Neue Light"/>
          <w:color w:val="FFFFFF"/>
          <w:sz w:val="40"/>
          <w:szCs w:val="40"/>
        </w:rPr>
        <w:lastRenderedPageBreak/>
        <w:t>Parte 2: Dipartimento/Facoltà</w:t>
      </w:r>
    </w:p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14124"/>
        <w:spacing w:before="0" w:after="120" w:line="240" w:lineRule="auto"/>
        <w:jc w:val="center"/>
        <w:rPr>
          <w:rFonts w:ascii="Helvetica Neue Light" w:eastAsia="Helvetica Neue Light" w:hAnsi="Helvetica Neue Light" w:cs="Helvetica Neue Light"/>
          <w:color w:val="FFFFFF"/>
          <w:sz w:val="40"/>
          <w:szCs w:val="40"/>
        </w:rPr>
      </w:pPr>
      <w:bookmarkStart w:id="16" w:name="_heading=h.35nkun2" w:colFirst="0" w:colLast="0"/>
      <w:bookmarkEnd w:id="16"/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240"/>
        <w:jc w:val="both"/>
        <w:rPr>
          <w:b/>
          <w:color w:val="FF0000"/>
          <w:sz w:val="28"/>
          <w:szCs w:val="28"/>
        </w:rPr>
      </w:pPr>
      <w:bookmarkStart w:id="17" w:name="_heading=h.8xa3p4re40xa" w:colFirst="0" w:colLast="0"/>
      <w:bookmarkEnd w:id="17"/>
      <w:r>
        <w:rPr>
          <w:b/>
          <w:color w:val="000000"/>
          <w:sz w:val="28"/>
          <w:szCs w:val="28"/>
        </w:rPr>
        <w:t xml:space="preserve">2.1 Dotazione di Strutture e supporto alla didattica </w:t>
      </w:r>
    </w:p>
    <w:tbl>
      <w:tblPr>
        <w:tblStyle w:val="af6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760A43">
        <w:tc>
          <w:tcPr>
            <w:tcW w:w="9629" w:type="dxa"/>
          </w:tcPr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Punto di attenzione</w:t>
            </w:r>
          </w:p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Il Dipartimento/Facoltà dispone di adeguate strutture, attrezzature e risorse di sostegno alla didattica</w:t>
            </w:r>
          </w:p>
          <w:p w:rsidR="00760A43" w:rsidRDefault="00760A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Helvetica Neue Light" w:eastAsia="Helvetica Neue Light" w:hAnsi="Helvetica Neue Light" w:cs="Helvetica Neue Light"/>
                <w:color w:val="1155CC"/>
              </w:rPr>
            </w:pPr>
          </w:p>
        </w:tc>
      </w:tr>
      <w:tr w:rsidR="00760A43">
        <w:trPr>
          <w:trHeight w:val="1179"/>
        </w:trPr>
        <w:tc>
          <w:tcPr>
            <w:tcW w:w="9629" w:type="dxa"/>
          </w:tcPr>
          <w:p w:rsidR="00760A43" w:rsidRDefault="00D0350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155CC"/>
              </w:rPr>
              <w:t>Aspetti da considerare</w:t>
            </w:r>
          </w:p>
          <w:p w:rsidR="00760A43" w:rsidRDefault="00D03507">
            <w:pPr>
              <w:numPr>
                <w:ilvl w:val="0"/>
                <w:numId w:val="5"/>
              </w:numP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Il </w:t>
            </w:r>
            <w:r>
              <w:rPr>
                <w:rFonts w:ascii="Helvetica Neue Light" w:eastAsia="Helvetica Neue Light" w:hAnsi="Helvetica Neue Light" w:cs="Helvetica Neue Light"/>
                <w:color w:val="1155CC"/>
              </w:rPr>
              <w:t>Dipartimento/Facoltà</w:t>
            </w: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 dispone di un’adeguata dotazione di risorse strutturali (aule, laboratori, aule informatiche, spazi per lo studio individuale, biblioteche,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etc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) e attrezzature per lo svolgimento delle attività didattiche. 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Fonti</w:t>
            </w:r>
          </w:p>
          <w:p w:rsidR="00760A43" w:rsidRDefault="00D03507">
            <w:pPr>
              <w:numPr>
                <w:ilvl w:val="0"/>
                <w:numId w:val="5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SUA-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CdS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 Quadro B4</w:t>
            </w:r>
          </w:p>
          <w:p w:rsidR="00760A43" w:rsidRDefault="00D03507">
            <w:pPr>
              <w:numPr>
                <w:ilvl w:val="0"/>
                <w:numId w:val="5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Analisi o indagini autonomamente condotte dalla CP-DS (indicare modalità di rilevazione)</w:t>
            </w:r>
          </w:p>
          <w:p w:rsidR="00760A43" w:rsidRDefault="00D03507">
            <w:pPr>
              <w:numPr>
                <w:ilvl w:val="0"/>
                <w:numId w:val="5"/>
              </w:numP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Eventuali altri documenti del Dipartimento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[massimo 4.000 caratteri, spazi inclusi]</w:t>
            </w:r>
          </w:p>
        </w:tc>
      </w:tr>
    </w:tbl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color w:val="FF0000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rFonts w:ascii="Helvetica Neue Light" w:eastAsia="Helvetica Neue Light" w:hAnsi="Helvetica Neue Light" w:cs="Helvetica Neue Light"/>
          <w:i/>
          <w:color w:val="0000FF"/>
        </w:rPr>
      </w:pPr>
      <w:bookmarkStart w:id="18" w:name="_heading=h.5m45gggswsjh" w:colFirst="0" w:colLast="0"/>
      <w:bookmarkEnd w:id="18"/>
      <w:r>
        <w:rPr>
          <w:b/>
          <w:color w:val="000000"/>
        </w:rPr>
        <w:t>Descrizione: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i/>
        </w:rPr>
      </w:pPr>
      <w:bookmarkStart w:id="19" w:name="_heading=h.uxu48ihcg5vy" w:colFirst="0" w:colLast="0"/>
      <w:bookmarkEnd w:id="19"/>
      <w:r>
        <w:rPr>
          <w:b/>
          <w:color w:val="000000"/>
        </w:rPr>
        <w:t>Fonte: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link e indicazione specifica della fonte documentale analizzata</w:t>
      </w:r>
    </w:p>
    <w:p w:rsidR="00760A43" w:rsidRDefault="00760A43">
      <w:pPr>
        <w:rPr>
          <w:b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Punti di Forza: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Aree di Miglioramento: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</w:p>
    <w:p w:rsidR="00760A43" w:rsidRDefault="00D03507">
      <w:pPr>
        <w:rPr>
          <w:rFonts w:ascii="Helvetica Neue Light" w:eastAsia="Helvetica Neue Light" w:hAnsi="Helvetica Neue Light" w:cs="Helvetica Neue Light"/>
          <w:sz w:val="28"/>
          <w:szCs w:val="28"/>
        </w:rPr>
      </w:pPr>
      <w:r>
        <w:rPr>
          <w:b/>
        </w:rPr>
        <w:t>Suggerimenti:</w:t>
      </w:r>
      <w:r>
        <w:rPr>
          <w:rFonts w:ascii="Helvetica Neue Light" w:eastAsia="Helvetica Neue Light" w:hAnsi="Helvetica Neue Light" w:cs="Helvetica Neue Light"/>
          <w:i/>
          <w:color w:val="0000FF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  <w:r>
        <w:br w:type="page"/>
      </w: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240"/>
        <w:jc w:val="both"/>
        <w:rPr>
          <w:b/>
          <w:color w:val="000000"/>
          <w:sz w:val="28"/>
          <w:szCs w:val="28"/>
        </w:rPr>
      </w:pPr>
      <w:bookmarkStart w:id="20" w:name="_heading=h.z337ya" w:colFirst="0" w:colLast="0"/>
      <w:bookmarkEnd w:id="20"/>
      <w:r>
        <w:rPr>
          <w:b/>
          <w:color w:val="000000"/>
          <w:sz w:val="28"/>
          <w:szCs w:val="28"/>
        </w:rPr>
        <w:lastRenderedPageBreak/>
        <w:t>2.2 Servizi di supporto agli studenti forniti dal Dipartimento/Facoltà</w:t>
      </w:r>
    </w:p>
    <w:tbl>
      <w:tblPr>
        <w:tblStyle w:val="af7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760A43">
        <w:tc>
          <w:tcPr>
            <w:tcW w:w="9629" w:type="dxa"/>
          </w:tcPr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Punto di attenzione</w:t>
            </w:r>
          </w:p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Il Dipartimento/Facoltà organizza e verifica l’efficacia dei servizi di supporto agli studenti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155CC"/>
              </w:rPr>
              <w:t>Aspetti da considerare</w:t>
            </w:r>
          </w:p>
          <w:p w:rsidR="00760A43" w:rsidRDefault="00D03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(1) I servizi di segreteria studenti, segreteria didattica, coordinatori didattici sono adeguati alle esigenze dei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CdS</w:t>
            </w:r>
            <w:proofErr w:type="spellEnd"/>
          </w:p>
          <w:p w:rsidR="00760A43" w:rsidRDefault="00D03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(2) Sono previste attività di orientamento in ingresso e tengono conto dei risultati del monitoraggio delle carriere. Se previste, sono monitorate ed efficaci.</w:t>
            </w:r>
          </w:p>
          <w:p w:rsidR="00760A43" w:rsidRDefault="00D03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(3) Sono previste attività di orientamento e di tutorato in itinere e tengono conto dei risultati del monitoraggio delle carriere. Se previste, sono monitorate ed efficaci.</w:t>
            </w:r>
          </w:p>
          <w:p w:rsidR="00760A43" w:rsidRDefault="00D03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(4) Sono previste attività di assistenza per tirocini e/o stage. Se previste, sono monitorate ed efficaci. (tempi di attesa, qualità del supporto degli uffici,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ecc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…) </w:t>
            </w:r>
          </w:p>
          <w:p w:rsidR="00760A43" w:rsidRDefault="00D03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(5) Sono previste attività di assistenza e di sostegno per mobilità internazionale degli studenti (Erasmus,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ecc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…). Se previste, sono monitorate ed efficaci. (tempi di attesa, qualità del supporto degli uffici,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ecc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…)</w:t>
            </w:r>
          </w:p>
          <w:p w:rsidR="00760A43" w:rsidRDefault="00D0350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5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(6) Sono previste iniziative di accompagnamento al lavoro (escluse quelle organizzate a livello di Ateneo) e tengono conto dei risultati del monitoraggio degli esiti e delle prospettive occupazionali. Se previste, sono monitorate ed efficaci.</w:t>
            </w:r>
          </w:p>
          <w:p w:rsidR="00760A43" w:rsidRDefault="00760A43">
            <w:pPr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</w:p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313"/>
              <w:jc w:val="both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b/>
                <w:i/>
                <w:color w:val="1155CC"/>
                <w:u w:val="single"/>
              </w:rPr>
              <w:t>NOTA BENE</w:t>
            </w:r>
            <w:r>
              <w:rPr>
                <w:b/>
                <w:i/>
                <w:color w:val="1155CC"/>
              </w:rPr>
              <w:t xml:space="preserve">: </w:t>
            </w: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Se alcuni dei servizi di supporto agli studenti sono organizzati e verificati a livello di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CdS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,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articolare  l’analisi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 per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CdS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.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Fonti</w:t>
            </w:r>
          </w:p>
          <w:p w:rsidR="00760A43" w:rsidRDefault="00D03507">
            <w:pPr>
              <w:numPr>
                <w:ilvl w:val="0"/>
                <w:numId w:val="5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Analisi o indagini autonomamente condotte dalla CP-DS (indicare modalità di rilevazione)</w:t>
            </w:r>
          </w:p>
          <w:p w:rsidR="00760A43" w:rsidRDefault="00D03507">
            <w:pPr>
              <w:numPr>
                <w:ilvl w:val="0"/>
                <w:numId w:val="5"/>
              </w:numP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Eventuali altri documenti del Dipartimento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[massimo 4.000 caratteri, spazi inclusi]</w:t>
            </w:r>
          </w:p>
        </w:tc>
      </w:tr>
    </w:tbl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color w:val="FF0000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rFonts w:ascii="Helvetica Neue Light" w:eastAsia="Helvetica Neue Light" w:hAnsi="Helvetica Neue Light" w:cs="Helvetica Neue Light"/>
          <w:i/>
          <w:color w:val="0000FF"/>
        </w:rPr>
      </w:pPr>
      <w:bookmarkStart w:id="21" w:name="_heading=h.rntsdbf53sfc" w:colFirst="0" w:colLast="0"/>
      <w:bookmarkEnd w:id="21"/>
      <w:r>
        <w:rPr>
          <w:b/>
          <w:color w:val="000000"/>
        </w:rPr>
        <w:t>Descrizione: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i/>
          <w:color w:val="000000"/>
        </w:rPr>
      </w:pPr>
      <w:bookmarkStart w:id="22" w:name="_heading=h.lsd053jqsnuz" w:colFirst="0" w:colLast="0"/>
      <w:bookmarkEnd w:id="22"/>
      <w:r>
        <w:rPr>
          <w:b/>
          <w:color w:val="000000"/>
        </w:rPr>
        <w:t>Fonte: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link e indicazione specifica della fonte documentale analizzata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Punti di Forza: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Aree di Miglioramento: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</w:p>
    <w:p w:rsidR="00760A43" w:rsidRDefault="00D03507">
      <w:pPr>
        <w:rPr>
          <w:rFonts w:ascii="Helvetica Neue Light" w:eastAsia="Helvetica Neue Light" w:hAnsi="Helvetica Neue Light" w:cs="Helvetica Neue Light"/>
          <w:sz w:val="28"/>
          <w:szCs w:val="28"/>
        </w:rPr>
      </w:pPr>
      <w:r>
        <w:rPr>
          <w:b/>
        </w:rPr>
        <w:t>Suggerimenti:</w:t>
      </w:r>
      <w:r>
        <w:rPr>
          <w:rFonts w:ascii="Helvetica Neue Light" w:eastAsia="Helvetica Neue Light" w:hAnsi="Helvetica Neue Light" w:cs="Helvetica Neue Light"/>
          <w:i/>
          <w:color w:val="0000FF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  <w:r>
        <w:br w:type="page"/>
      </w: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2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2.3 Analisi a livello di Dipartimento/Facoltà dei risultati della rilevazione dell’opinione degli studenti</w:t>
      </w:r>
    </w:p>
    <w:tbl>
      <w:tblPr>
        <w:tblStyle w:val="af8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760A43">
        <w:tc>
          <w:tcPr>
            <w:tcW w:w="9629" w:type="dxa"/>
          </w:tcPr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1155CC"/>
              </w:rPr>
            </w:pPr>
            <w:bookmarkStart w:id="23" w:name="_heading=h.1y810tw" w:colFirst="0" w:colLast="0"/>
            <w:bookmarkEnd w:id="23"/>
            <w:r>
              <w:rPr>
                <w:b/>
                <w:color w:val="1155CC"/>
              </w:rPr>
              <w:t>Punto di attenzione</w:t>
            </w:r>
          </w:p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Il Dipartimento/Facoltà analizza e discute i risultati della rilevazione dell’opinione degli studenti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Aspetti da considerare</w:t>
            </w:r>
          </w:p>
          <w:p w:rsidR="00760A43" w:rsidRDefault="00D03507">
            <w:pPr>
              <w:numPr>
                <w:ilvl w:val="0"/>
                <w:numId w:val="6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Il </w:t>
            </w:r>
            <w:r>
              <w:rPr>
                <w:rFonts w:ascii="Helvetica Neue Light" w:eastAsia="Helvetica Neue Light" w:hAnsi="Helvetica Neue Light" w:cs="Helvetica Neue Light"/>
                <w:color w:val="1155CC"/>
              </w:rPr>
              <w:t xml:space="preserve">Dipartimento/Facoltà </w:t>
            </w: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discute i risultati dei questionari della rilevazione dell’opinione degli studenti a livello di insegnamento (anonimo)</w:t>
            </w:r>
          </w:p>
          <w:p w:rsidR="00760A43" w:rsidRDefault="00D03507">
            <w:pPr>
              <w:numPr>
                <w:ilvl w:val="0"/>
                <w:numId w:val="6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Il </w:t>
            </w:r>
            <w:r>
              <w:rPr>
                <w:rFonts w:ascii="Helvetica Neue Light" w:eastAsia="Helvetica Neue Light" w:hAnsi="Helvetica Neue Light" w:cs="Helvetica Neue Light"/>
                <w:color w:val="1155CC"/>
              </w:rPr>
              <w:t>Dipartimento/Facoltà</w:t>
            </w: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 xml:space="preserve"> dà conto agli studenti dei risultati della rilevazione dell’opinione degli studenti e delle azioni intraprese</w:t>
            </w:r>
          </w:p>
          <w:p w:rsidR="00760A43" w:rsidRDefault="00D03507">
            <w:pPr>
              <w:numPr>
                <w:ilvl w:val="0"/>
                <w:numId w:val="6"/>
              </w:numP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Tali attività sono adeguatamente documentate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b/>
                <w:i/>
                <w:color w:val="1155CC"/>
              </w:rPr>
            </w:pPr>
            <w:r>
              <w:rPr>
                <w:b/>
                <w:color w:val="1155CC"/>
              </w:rPr>
              <w:t>Fonti</w:t>
            </w:r>
          </w:p>
          <w:p w:rsidR="00760A43" w:rsidRDefault="00D03507">
            <w:pPr>
              <w:numPr>
                <w:ilvl w:val="0"/>
                <w:numId w:val="1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  <w:highlight w:val="white"/>
              </w:rPr>
              <w:t>Sistema di Gestione di AQ del Dipartimento</w:t>
            </w:r>
          </w:p>
          <w:p w:rsidR="00760A43" w:rsidRDefault="00D03507">
            <w:pPr>
              <w:numPr>
                <w:ilvl w:val="0"/>
                <w:numId w:val="1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  <w:highlight w:val="white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Verbali Consiglio di Dipartimento</w:t>
            </w:r>
          </w:p>
          <w:p w:rsidR="00760A43" w:rsidRDefault="00D03507">
            <w:pPr>
              <w:numPr>
                <w:ilvl w:val="0"/>
                <w:numId w:val="1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  <w:highlight w:val="white"/>
              </w:rPr>
              <w:t>Analisi o indagini autonomamente condotte dalla CPDS (indicare modalità di rilevazione)</w:t>
            </w:r>
          </w:p>
          <w:p w:rsidR="00760A43" w:rsidRDefault="00D03507">
            <w:pPr>
              <w:numPr>
                <w:ilvl w:val="0"/>
                <w:numId w:val="1"/>
              </w:numP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Eventuali altri documenti del Dipartimento (specificare)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[massimo 1.500 caratteri, spazi inclusi]</w:t>
            </w:r>
          </w:p>
        </w:tc>
      </w:tr>
    </w:tbl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0" w:after="40"/>
        <w:rPr>
          <w:rFonts w:ascii="Helvetica Neue Light" w:eastAsia="Helvetica Neue Light" w:hAnsi="Helvetica Neue Light" w:cs="Helvetica Neue Light"/>
          <w:color w:val="1155CC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rFonts w:ascii="Helvetica Neue Light" w:eastAsia="Helvetica Neue Light" w:hAnsi="Helvetica Neue Light" w:cs="Helvetica Neue Light"/>
          <w:i/>
          <w:color w:val="0000FF"/>
        </w:rPr>
      </w:pPr>
      <w:bookmarkStart w:id="24" w:name="_heading=h.jbbghy8xzmks" w:colFirst="0" w:colLast="0"/>
      <w:bookmarkEnd w:id="24"/>
      <w:r>
        <w:rPr>
          <w:b/>
          <w:color w:val="000000"/>
        </w:rPr>
        <w:t>Descrizione: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i/>
          <w:color w:val="000000"/>
        </w:rPr>
      </w:pPr>
      <w:bookmarkStart w:id="25" w:name="_heading=h.1cej2aub6d62" w:colFirst="0" w:colLast="0"/>
      <w:bookmarkEnd w:id="25"/>
      <w:r>
        <w:rPr>
          <w:b/>
          <w:color w:val="000000"/>
        </w:rPr>
        <w:t>Fonte: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link e indicazione specifica della fonte documentale analizzata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Punti di Forza: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Aree di Miglioramento: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</w:p>
    <w:p w:rsidR="00760A43" w:rsidRDefault="00D03507">
      <w:pPr>
        <w:rPr>
          <w:b/>
        </w:rPr>
      </w:pPr>
      <w:r>
        <w:rPr>
          <w:b/>
        </w:rPr>
        <w:t>Suggerimenti:</w:t>
      </w:r>
      <w:r>
        <w:rPr>
          <w:rFonts w:ascii="Helvetica Neue Light" w:eastAsia="Helvetica Neue Light" w:hAnsi="Helvetica Neue Light" w:cs="Helvetica Neue Light"/>
          <w:i/>
          <w:color w:val="0000FF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240"/>
        <w:jc w:val="both"/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240"/>
        <w:jc w:val="both"/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</w:pPr>
      <w:bookmarkStart w:id="26" w:name="_heading=h.2xcytpi" w:colFirst="0" w:colLast="0"/>
      <w:bookmarkEnd w:id="26"/>
      <w:r>
        <w:br w:type="page"/>
      </w: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2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2.4 Analisi della relazione annuale della CPDS da parte del Dipartimento/Facoltà</w:t>
      </w:r>
    </w:p>
    <w:tbl>
      <w:tblPr>
        <w:tblStyle w:val="af9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760A43">
        <w:tc>
          <w:tcPr>
            <w:tcW w:w="9629" w:type="dxa"/>
          </w:tcPr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1155CC"/>
              </w:rPr>
            </w:pPr>
            <w:bookmarkStart w:id="27" w:name="_heading=h.1ci93xb" w:colFirst="0" w:colLast="0"/>
            <w:bookmarkEnd w:id="27"/>
            <w:r>
              <w:rPr>
                <w:b/>
                <w:color w:val="1155CC"/>
              </w:rPr>
              <w:t>Punto di attenzione</w:t>
            </w:r>
          </w:p>
          <w:p w:rsidR="00760A43" w:rsidRDefault="00D035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Il Dipartimento/Facoltà analizza e discute la relazione annuale della CPDS</w:t>
            </w:r>
          </w:p>
          <w:p w:rsidR="00760A43" w:rsidRDefault="00760A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Helvetica Neue Light" w:eastAsia="Helvetica Neue Light" w:hAnsi="Helvetica Neue Light" w:cs="Helvetica Neue Light"/>
                <w:color w:val="1155CC"/>
              </w:rPr>
            </w:pP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Aspetti da considerare</w:t>
            </w:r>
          </w:p>
          <w:p w:rsidR="00760A43" w:rsidRDefault="00D035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6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Il Dipartimento/Facoltà analizza pubblicamente la Relazione della CPDS (ad esempio durante un apposito consiglio o mediante convocazione assemblea)</w:t>
            </w:r>
          </w:p>
          <w:p w:rsidR="00760A43" w:rsidRDefault="00D035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6"/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Sulla base delle criticità evidenziate dalla CPDS, il Dipartimento/Facoltà programma delle azioni di miglioramento</w:t>
            </w:r>
          </w:p>
          <w:p w:rsidR="00760A43" w:rsidRDefault="00D035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6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Il Dipartimento/Facoltà effettua un adeguato monitoraggio (e rendicontazione) di tali attività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b/>
                <w:color w:val="1155CC"/>
              </w:rPr>
            </w:pPr>
            <w:r>
              <w:rPr>
                <w:b/>
                <w:color w:val="1155CC"/>
              </w:rPr>
              <w:t>Fonti</w:t>
            </w:r>
          </w:p>
          <w:p w:rsidR="00760A43" w:rsidRDefault="00D03507">
            <w:pPr>
              <w:numPr>
                <w:ilvl w:val="0"/>
                <w:numId w:val="3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Verbali Consiglio di Dipartimento</w:t>
            </w:r>
          </w:p>
          <w:p w:rsidR="00760A43" w:rsidRDefault="00D03507">
            <w:pPr>
              <w:numPr>
                <w:ilvl w:val="0"/>
                <w:numId w:val="3"/>
              </w:numPr>
              <w:rPr>
                <w:rFonts w:ascii="Helvetica Neue Light" w:eastAsia="Helvetica Neue Light" w:hAnsi="Helvetica Neue Light" w:cs="Helvetica Neue Light"/>
                <w:i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  <w:highlight w:val="white"/>
              </w:rPr>
              <w:t>Analisi o indagini autonomamente condotte dalla CPDS (indicare modalità di rilevazione)</w:t>
            </w:r>
          </w:p>
          <w:p w:rsidR="00760A43" w:rsidRDefault="00D03507">
            <w:pPr>
              <w:numPr>
                <w:ilvl w:val="0"/>
                <w:numId w:val="3"/>
              </w:numPr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1155CC"/>
              </w:rPr>
              <w:t>Eventuali altri documenti del Dipartimento (specificare)</w:t>
            </w:r>
          </w:p>
        </w:tc>
      </w:tr>
      <w:tr w:rsidR="00760A43">
        <w:tc>
          <w:tcPr>
            <w:tcW w:w="9629" w:type="dxa"/>
          </w:tcPr>
          <w:p w:rsidR="00760A43" w:rsidRDefault="00D0350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40" w:line="276" w:lineRule="auto"/>
              <w:rPr>
                <w:rFonts w:ascii="Helvetica Neue Light" w:eastAsia="Helvetica Neue Light" w:hAnsi="Helvetica Neue Light" w:cs="Helvetica Neue Light"/>
                <w:color w:val="1155CC"/>
              </w:rPr>
            </w:pPr>
            <w:r>
              <w:rPr>
                <w:rFonts w:ascii="Helvetica Neue Light" w:eastAsia="Helvetica Neue Light" w:hAnsi="Helvetica Neue Light" w:cs="Helvetica Neue Light"/>
                <w:color w:val="1155CC"/>
              </w:rPr>
              <w:t>[massimo 1.500 caratteri, spazi inclusi]</w:t>
            </w:r>
          </w:p>
        </w:tc>
      </w:tr>
    </w:tbl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b/>
          <w:color w:val="000000"/>
        </w:rPr>
      </w:pPr>
      <w:bookmarkStart w:id="28" w:name="_heading=h.rvpvgbvsjhig" w:colFirst="0" w:colLast="0"/>
      <w:bookmarkEnd w:id="28"/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20" w:after="40"/>
        <w:rPr>
          <w:rFonts w:ascii="Helvetica Neue Light" w:eastAsia="Helvetica Neue Light" w:hAnsi="Helvetica Neue Light" w:cs="Helvetica Neue Light"/>
          <w:i/>
          <w:color w:val="0000FF"/>
        </w:rPr>
      </w:pPr>
      <w:bookmarkStart w:id="29" w:name="_heading=h.3n6o5ofacze7" w:colFirst="0" w:colLast="0"/>
      <w:bookmarkEnd w:id="29"/>
      <w:r>
        <w:rPr>
          <w:b/>
          <w:color w:val="000000"/>
        </w:rPr>
        <w:t>Descrizione: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Helvetica Neue Light" w:eastAsia="Helvetica Neue Light" w:hAnsi="Helvetica Neue Light" w:cs="Helvetica Neue Light"/>
          <w:i/>
          <w:color w:val="000000"/>
        </w:rPr>
      </w:pPr>
      <w:bookmarkStart w:id="30" w:name="_heading=h.xjuxqdxriaay" w:colFirst="0" w:colLast="0"/>
      <w:bookmarkEnd w:id="30"/>
      <w:r>
        <w:rPr>
          <w:b/>
          <w:color w:val="000000"/>
        </w:rPr>
        <w:t>Fonte:</w:t>
      </w:r>
      <w:r>
        <w:rPr>
          <w:rFonts w:ascii="Helvetica Neue Light" w:eastAsia="Helvetica Neue Light" w:hAnsi="Helvetica Neue Light" w:cs="Helvetica Neue Light"/>
          <w:color w:val="000000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link e indicazione specifica della fonte documentale analizzata</w:t>
      </w:r>
    </w:p>
    <w:p w:rsidR="00760A43" w:rsidRDefault="00760A43">
      <w:pPr>
        <w:rPr>
          <w:rFonts w:ascii="Helvetica Neue Light" w:eastAsia="Helvetica Neue Light" w:hAnsi="Helvetica Neue Light" w:cs="Helvetica Neue Light"/>
        </w:rPr>
      </w:pPr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r>
        <w:rPr>
          <w:b/>
        </w:rPr>
        <w:t>Punti di Forza: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bookmarkStart w:id="31" w:name="_heading=h.f2lwlry8e9ph" w:colFirst="0" w:colLast="0"/>
      <w:bookmarkEnd w:id="31"/>
    </w:p>
    <w:p w:rsidR="00760A43" w:rsidRDefault="00D03507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bookmarkStart w:id="32" w:name="_heading=h.gzm42g5tplqo" w:colFirst="0" w:colLast="0"/>
      <w:bookmarkEnd w:id="32"/>
      <w:r>
        <w:rPr>
          <w:b/>
        </w:rPr>
        <w:t>Aree di Miglioramento:</w:t>
      </w:r>
      <w:r>
        <w:rPr>
          <w:rFonts w:ascii="Helvetica Neue Light" w:eastAsia="Helvetica Neue Light" w:hAnsi="Helvetica Neue Light" w:cs="Helvetica Neue Light"/>
          <w:i/>
          <w:color w:val="1155CC"/>
        </w:rPr>
        <w:t xml:space="preserve"> Elenco (con denominazione sintetica) numerato</w:t>
      </w:r>
    </w:p>
    <w:p w:rsidR="00760A43" w:rsidRDefault="00760A43">
      <w:pPr>
        <w:keepNext/>
        <w:keepLines/>
        <w:spacing w:before="220" w:after="40"/>
        <w:rPr>
          <w:rFonts w:ascii="Helvetica Neue Light" w:eastAsia="Helvetica Neue Light" w:hAnsi="Helvetica Neue Light" w:cs="Helvetica Neue Light"/>
          <w:i/>
          <w:color w:val="1155CC"/>
        </w:rPr>
      </w:pPr>
      <w:bookmarkStart w:id="33" w:name="_heading=h.8wj9h03v84hf" w:colFirst="0" w:colLast="0"/>
      <w:bookmarkEnd w:id="33"/>
    </w:p>
    <w:p w:rsidR="00760A43" w:rsidRDefault="00D03507">
      <w:pPr>
        <w:rPr>
          <w:b/>
        </w:rPr>
      </w:pPr>
      <w:r>
        <w:rPr>
          <w:b/>
        </w:rPr>
        <w:t>Suggerimenti:</w:t>
      </w:r>
      <w:r>
        <w:rPr>
          <w:rFonts w:ascii="Helvetica Neue Light" w:eastAsia="Helvetica Neue Light" w:hAnsi="Helvetica Neue Light" w:cs="Helvetica Neue Light"/>
          <w:i/>
          <w:color w:val="0000FF"/>
        </w:rPr>
        <w:t xml:space="preserve"> </w:t>
      </w:r>
      <w:r>
        <w:rPr>
          <w:rFonts w:ascii="Helvetica Neue Light" w:eastAsia="Helvetica Neue Light" w:hAnsi="Helvetica Neue Light" w:cs="Helvetica Neue Light"/>
          <w:i/>
          <w:color w:val="1155CC"/>
        </w:rPr>
        <w:t>Inserire testo</w:t>
      </w:r>
    </w:p>
    <w:p w:rsidR="00760A43" w:rsidRDefault="00760A43">
      <w:pPr>
        <w:rPr>
          <w:rFonts w:ascii="Calibri" w:eastAsia="Calibri" w:hAnsi="Calibri" w:cs="Calibri"/>
          <w:i/>
        </w:rPr>
      </w:pPr>
    </w:p>
    <w:p w:rsidR="00760A43" w:rsidRDefault="00760A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Calibri" w:eastAsia="Calibri" w:hAnsi="Calibri" w:cs="Calibri"/>
          <w:b/>
          <w:color w:val="000000"/>
        </w:rPr>
      </w:pPr>
    </w:p>
    <w:sectPr w:rsidR="00760A43">
      <w:headerReference w:type="default" r:id="rId9"/>
      <w:footerReference w:type="default" r:id="rId10"/>
      <w:pgSz w:w="11907" w:h="16839"/>
      <w:pgMar w:top="1134" w:right="1134" w:bottom="1417" w:left="1134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6DA" w:rsidRDefault="00DD56DA">
      <w:pPr>
        <w:spacing w:before="0" w:line="240" w:lineRule="auto"/>
      </w:pPr>
      <w:r>
        <w:separator/>
      </w:r>
    </w:p>
  </w:endnote>
  <w:endnote w:type="continuationSeparator" w:id="0">
    <w:p w:rsidR="00DD56DA" w:rsidRDefault="00DD56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A43" w:rsidRDefault="00D03507">
    <w:pPr>
      <w:tabs>
        <w:tab w:val="center" w:pos="4819"/>
        <w:tab w:val="right" w:pos="9638"/>
      </w:tabs>
      <w:spacing w:before="0" w:line="240" w:lineRule="auto"/>
      <w:jc w:val="right"/>
      <w:rPr>
        <w:color w:val="808080"/>
      </w:rPr>
    </w:pPr>
    <w:r>
      <w:rPr>
        <w:color w:val="808080"/>
      </w:rPr>
      <w:fldChar w:fldCharType="begin"/>
    </w:r>
    <w:r>
      <w:rPr>
        <w:color w:val="808080"/>
      </w:rPr>
      <w:instrText>PAGE</w:instrText>
    </w:r>
    <w:r>
      <w:rPr>
        <w:color w:val="808080"/>
      </w:rPr>
      <w:fldChar w:fldCharType="separate"/>
    </w:r>
    <w:r w:rsidR="00AB40CA">
      <w:rPr>
        <w:noProof/>
        <w:color w:val="808080"/>
      </w:rPr>
      <w:t>1</w:t>
    </w:r>
    <w:r>
      <w:rPr>
        <w:color w:val="808080"/>
      </w:rPr>
      <w:fldChar w:fldCharType="end"/>
    </w:r>
  </w:p>
  <w:p w:rsidR="00760A43" w:rsidRDefault="00760A43">
    <w:pPr>
      <w:tabs>
        <w:tab w:val="center" w:pos="4819"/>
        <w:tab w:val="right" w:pos="9638"/>
      </w:tabs>
      <w:spacing w:before="0" w:line="240" w:lineRule="auto"/>
      <w:jc w:val="right"/>
      <w:rPr>
        <w:color w:val="808080"/>
      </w:rPr>
    </w:pPr>
  </w:p>
  <w:p w:rsidR="00760A43" w:rsidRDefault="00D03507">
    <w:pPr>
      <w:tabs>
        <w:tab w:val="center" w:pos="4819"/>
        <w:tab w:val="right" w:pos="9638"/>
      </w:tabs>
      <w:spacing w:before="0" w:line="240" w:lineRule="auto"/>
      <w:jc w:val="right"/>
      <w:rPr>
        <w:color w:val="808080"/>
      </w:rPr>
    </w:pPr>
    <w:r>
      <w:rPr>
        <w:color w:val="808080"/>
      </w:rPr>
      <w:t>Relazione Annuale della CPDS 202</w:t>
    </w:r>
    <w:r w:rsidR="000644F9">
      <w:rPr>
        <w:color w:val="808080"/>
      </w:rPr>
      <w:t>5</w:t>
    </w:r>
    <w:r>
      <w:rPr>
        <w:color w:val="808080"/>
      </w:rPr>
      <w:t xml:space="preserve"> del Dipartimento di … - Parte 1-2</w:t>
    </w:r>
  </w:p>
  <w:p w:rsidR="00760A43" w:rsidRDefault="00D03507">
    <w:pPr>
      <w:tabs>
        <w:tab w:val="center" w:pos="4819"/>
        <w:tab w:val="right" w:pos="9638"/>
      </w:tabs>
      <w:spacing w:before="0" w:line="240" w:lineRule="auto"/>
      <w:jc w:val="right"/>
    </w:pPr>
    <w:r>
      <w:rPr>
        <w:color w:val="808080"/>
      </w:rPr>
      <w:t xml:space="preserve">Approvata in data </w:t>
    </w:r>
    <w:r>
      <w:rPr>
        <w:color w:val="FF0000"/>
      </w:rPr>
      <w:t>gg.mm.202</w:t>
    </w:r>
    <w:r w:rsidR="00AB40CA">
      <w:rPr>
        <w:color w:val="FF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6DA" w:rsidRDefault="00DD56DA">
      <w:pPr>
        <w:spacing w:before="0" w:line="240" w:lineRule="auto"/>
      </w:pPr>
      <w:r>
        <w:separator/>
      </w:r>
    </w:p>
  </w:footnote>
  <w:footnote w:type="continuationSeparator" w:id="0">
    <w:p w:rsidR="00DD56DA" w:rsidRDefault="00DD56DA">
      <w:pPr>
        <w:spacing w:before="0" w:line="240" w:lineRule="auto"/>
      </w:pPr>
      <w:r>
        <w:continuationSeparator/>
      </w:r>
    </w:p>
  </w:footnote>
  <w:footnote w:id="1">
    <w:p w:rsidR="00760A43" w:rsidRDefault="00D03507">
      <w:pPr>
        <w:spacing w:before="0" w:line="240" w:lineRule="auto"/>
        <w:rPr>
          <w:rFonts w:ascii="Calibri" w:eastAsia="Calibri" w:hAnsi="Calibri" w:cs="Calibri"/>
          <w:i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Per la Facoltà di Medicina e Chirurgia indicare per ogni </w:t>
      </w:r>
      <w:proofErr w:type="spellStart"/>
      <w:r>
        <w:rPr>
          <w:rFonts w:ascii="Calibri" w:eastAsia="Calibri" w:hAnsi="Calibri" w:cs="Calibri"/>
          <w:i/>
        </w:rPr>
        <w:t>CdS</w:t>
      </w:r>
      <w:proofErr w:type="spellEnd"/>
      <w:r>
        <w:rPr>
          <w:rFonts w:ascii="Calibri" w:eastAsia="Calibri" w:hAnsi="Calibri" w:cs="Calibri"/>
          <w:i/>
        </w:rPr>
        <w:t xml:space="preserve"> il Dipartimento di afferenza formale.</w:t>
      </w:r>
    </w:p>
  </w:footnote>
  <w:footnote w:id="2">
    <w:p w:rsidR="00760A43" w:rsidRDefault="00D03507">
      <w:pPr>
        <w:spacing w:before="0" w:line="240" w:lineRule="auto"/>
        <w:rPr>
          <w:i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Indicare date e modalità delle riunioni (plenarie / sottogruppi; in presenza / telematiche) effettuate nel corso dell’ultimo anno (202</w:t>
      </w:r>
      <w:r w:rsidR="002E107B">
        <w:rPr>
          <w:rFonts w:ascii="Calibri" w:eastAsia="Calibri" w:hAnsi="Calibri" w:cs="Calibri"/>
          <w:i/>
        </w:rPr>
        <w:t>4</w:t>
      </w:r>
      <w:r>
        <w:rPr>
          <w:rFonts w:ascii="Calibri" w:eastAsia="Calibri" w:hAnsi="Calibri" w:cs="Calibri"/>
          <w:i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A43" w:rsidRDefault="00760A43">
    <w:pPr>
      <w:spacing w:line="240" w:lineRule="auto"/>
    </w:pPr>
  </w:p>
  <w:tbl>
    <w:tblPr>
      <w:tblStyle w:val="afa"/>
      <w:tblW w:w="9630" w:type="dxa"/>
      <w:tblInd w:w="1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230"/>
      <w:gridCol w:w="2400"/>
    </w:tblGrid>
    <w:tr w:rsidR="00760A43">
      <w:tc>
        <w:tcPr>
          <w:tcW w:w="723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760A43" w:rsidRDefault="00D03507">
          <w:r>
            <w:t xml:space="preserve">Dipartimento/Facoltà di </w:t>
          </w:r>
          <w:proofErr w:type="gramStart"/>
          <w:r>
            <w:t>…….</w:t>
          </w:r>
          <w:proofErr w:type="gramEnd"/>
        </w:p>
      </w:tc>
      <w:tc>
        <w:tcPr>
          <w:tcW w:w="240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760A43" w:rsidRDefault="00D03507">
          <w:pPr>
            <w:widowControl/>
            <w:ind w:right="144"/>
            <w:jc w:val="center"/>
          </w:pPr>
          <w:r>
            <w:rPr>
              <w:noProof/>
            </w:rPr>
            <w:drawing>
              <wp:inline distT="0" distB="0" distL="0" distR="0">
                <wp:extent cx="1135380" cy="39624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380" cy="396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60A43" w:rsidRDefault="00760A43">
    <w:pPr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337BA"/>
    <w:multiLevelType w:val="multilevel"/>
    <w:tmpl w:val="1866714E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450B9F"/>
    <w:multiLevelType w:val="multilevel"/>
    <w:tmpl w:val="EBE0A65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B3615C"/>
    <w:multiLevelType w:val="multilevel"/>
    <w:tmpl w:val="BEF65F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AE3DCA"/>
    <w:multiLevelType w:val="multilevel"/>
    <w:tmpl w:val="659A2C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F625F4"/>
    <w:multiLevelType w:val="multilevel"/>
    <w:tmpl w:val="7FA8AEE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8E6B71"/>
    <w:multiLevelType w:val="multilevel"/>
    <w:tmpl w:val="58506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F55391"/>
    <w:multiLevelType w:val="multilevel"/>
    <w:tmpl w:val="65EC738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43"/>
    <w:rsid w:val="000644F9"/>
    <w:rsid w:val="002E107B"/>
    <w:rsid w:val="00760A43"/>
    <w:rsid w:val="00AB40CA"/>
    <w:rsid w:val="00D03507"/>
    <w:rsid w:val="00DD56DA"/>
    <w:rsid w:val="00F3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0D66"/>
  <w15:docId w15:val="{E7B3D05E-20D8-4768-8295-02C06D88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Helvetica Neue" w:hAnsi="Helvetica Neue" w:cs="Helvetica Neue"/>
        <w:lang w:val="it-IT" w:eastAsia="it-IT" w:bidi="ar-SA"/>
      </w:rPr>
    </w:rPrDefault>
    <w:pPrDefault>
      <w:pPr>
        <w:widowControl w:val="0"/>
        <w:spacing w:before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hd w:val="clear" w:color="auto" w:fill="D14124"/>
      <w:spacing w:before="0" w:after="120" w:line="240" w:lineRule="auto"/>
      <w:outlineLvl w:val="0"/>
    </w:pPr>
    <w:rPr>
      <w:color w:val="FFFFF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after="120" w:line="480" w:lineRule="auto"/>
      <w:ind w:left="6"/>
      <w:contextualSpacing/>
      <w:outlineLvl w:val="1"/>
    </w:pPr>
    <w:rPr>
      <w:b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 w:line="480" w:lineRule="auto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60" w:line="360" w:lineRule="auto"/>
      <w:jc w:val="both"/>
      <w:outlineLvl w:val="3"/>
    </w:pPr>
    <w:rPr>
      <w:b/>
      <w:i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 w:line="240" w:lineRule="auto"/>
    </w:pPr>
    <w:rPr>
      <w:b/>
      <w:color w:val="FFFFFF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before="0" w:line="240" w:lineRule="auto"/>
    </w:pPr>
    <w:rPr>
      <w:color w:val="FFFFFF"/>
      <w:sz w:val="32"/>
      <w:szCs w:val="32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15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15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E2153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153"/>
  </w:style>
  <w:style w:type="paragraph" w:styleId="Pidipagina">
    <w:name w:val="footer"/>
    <w:basedOn w:val="Normale"/>
    <w:link w:val="PidipaginaCarattere"/>
    <w:uiPriority w:val="99"/>
    <w:unhideWhenUsed/>
    <w:rsid w:val="00FE2153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153"/>
  </w:style>
  <w:style w:type="table" w:styleId="Grigliatabella">
    <w:name w:val="Table Grid"/>
    <w:basedOn w:val="Tabellanormale"/>
    <w:uiPriority w:val="59"/>
    <w:rsid w:val="009F7D41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15E7"/>
    <w:pPr>
      <w:ind w:left="720"/>
      <w:contextualSpacing/>
    </w:p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pPr>
      <w:spacing w:before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before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before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before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before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before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32703A"/>
    <w:pPr>
      <w:widowControl/>
      <w:autoSpaceDE w:val="0"/>
      <w:autoSpaceDN w:val="0"/>
      <w:adjustRightInd w:val="0"/>
      <w:spacing w:before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033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335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335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33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3350"/>
    <w:rPr>
      <w:b/>
      <w:bCs/>
    </w:rPr>
  </w:style>
  <w:style w:type="table" w:customStyle="1" w:styleId="ab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pPr>
      <w:spacing w:before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7sW9Piev0Tqn6BDkcYQWfOWmUg==">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GIBERTINI</dc:creator>
  <cp:lastModifiedBy>Marilena RAVETTO</cp:lastModifiedBy>
  <cp:revision>3</cp:revision>
  <dcterms:created xsi:type="dcterms:W3CDTF">2025-11-04T09:33:00Z</dcterms:created>
  <dcterms:modified xsi:type="dcterms:W3CDTF">2025-11-04T09:45:00Z</dcterms:modified>
</cp:coreProperties>
</file>